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 ES sliekšņa 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hyperlink r:id="rId5" w:tooltip="title" w:history="1">
        <w:r w:rsidRPr="00055F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Izdrukāt</w:t>
        </w:r>
      </w:hyperlink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līgumu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07/04/2017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0CD11" wp14:editId="5257EB4D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055F86" w:rsidRPr="00055F86" w:rsidRDefault="00055F86" w:rsidP="00055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907114" wp14:editId="354F17EF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 IEDAĻA. Pasūtītājs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I.1.) Nosaukums, adreses un kontaktpunkts (-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i)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 xml:space="preserve"> visus par procedūru atbildīgos pasūtītājus)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Tālruņa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C2A28B" wp14:editId="28E28CC2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BD7DF1" wp14:editId="4695913E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86D0DE" wp14:editId="1807B3BC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427D8B" wp14:editId="01D71085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Saziņa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57DFA0" wp14:editId="3B2AEB92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7D31BD4" wp14:editId="18DF418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6500D8" wp14:editId="30DE110C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B15732" wp14:editId="436AE2E5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D8672D" wp14:editId="19FAF90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AC3C6E" wp14:editId="12972FF7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619D2B" wp14:editId="2CD742EE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E311C" wp14:editId="11DEC276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I.4. Pasūtītāja veids un galvenā darbības joma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D083A0" wp14:editId="7F567513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vai federāla iestāde, ieskaitot to reģionālās vai vietējās apakšnodaļas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11BB1F" wp14:editId="514475AB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vai federālā aģentūra / birojs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05F83E" wp14:editId="27115697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9560A0" wp14:editId="2FA8B863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AA9C5B" wp14:editId="3C3D3363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276028" wp14:editId="16A0947C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4450D6" wp14:editId="15DDFC55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C738C5" wp14:editId="28D9AF8B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0BCE2E" wp14:editId="1EF1965A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FB35F4" wp14:editId="0851CF39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864D4B" wp14:editId="0D501DBA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D941F" wp14:editId="35F82AD3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9369B8" wp14:editId="324B596A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B889E4" wp14:editId="778EBFE3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85987D" wp14:editId="3E37D62B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A82D1E" wp14:editId="59D785FA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AC9131F" wp14:editId="6EEF65E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BFABB2" wp14:editId="5E2A7972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055F86" w:rsidRPr="00055F86" w:rsidTr="00055F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055F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II.1.3) Līguma veids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804C97" wp14:editId="7D070B87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F926FF" wp14:editId="7259EEBC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5A0F03" wp14:editId="29FEBFEE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II.1.5) Paredzamā līgumcena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(ja piemērojams; tikai cipariem):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PVN: Valūta: EUR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II.1.6) Sadalījums daļās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105DED" wp14:editId="54F0491A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A1CD52" wp14:editId="434EC4A4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3CC8EB" wp14:editId="07F48464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F17395B" wp14:editId="49002AB4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04D2F5" wp14:editId="161DD1A1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18B8E2" wp14:editId="097966A9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CCAB56" wp14:editId="57D5CFE7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II.2.1) Iepirkuma līguma nosaukums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stadiona pārbūve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II.2.2) Papildu CPV kods(-i)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055F86" w:rsidRPr="00055F86" w:rsidTr="00055F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055F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NUTS kods: LV003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Miera iela 13, Roja, Rojas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II.2.4) Īss iepirkuma apraksts: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Rojas stadiona pārbūve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1D74DE" wp14:editId="7819112E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nav vienīgais izvēles kritērijs, un visi kritēriji ir noteikti tikai iepirkuma dokumentos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06DDF6" wp14:editId="197E0AB3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Zemāk minētie kritēriji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378106" wp14:editId="5B5D94A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kritērijs: </w:t>
      </w: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691DFC" wp14:editId="16B04975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FD5C52" wp14:editId="6CCB836A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br/>
        <w:t xml:space="preserve">Tiek piemēroti kritēriji, kas saistīti ar sociāliem aspektiem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7BA090" wp14:editId="6BCBA0E2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765D29" wp14:editId="2EE0CD21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690E0" wp14:editId="28F0A137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A69DFE" wp14:editId="1F082551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II.2.6) Paredzamā līgumcena (tikai cipariem):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 (tikai cipariem): Valūta: EUR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II.2.7) Līguma, vispārīgās vienošanās vai dinamiskās iepirkumu sistēmas darbības laiks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laiks mēnešos: 5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dienās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 līguma noslēgšanas dienas)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uzsākšana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Izpilde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Līgumu var atkārtot?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09DB9D" wp14:editId="493ADCC4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2FC9A1" wp14:editId="3C57076C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Atkārtoto līgumu apraksts: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Paredzētais piegādātāju skaits: 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Paredzētais minimālais skaits: / Maksimālais skaits: 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Ierobežota piegādātāju skaita izvēles kritēriji: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II.2.9) Var iesniegt piedāvājumu variantus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779855" wp14:editId="751BD682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2AB81E" wp14:editId="31E65A06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II.2.10) Informācija par iespējām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3544AF3" wp14:editId="73CC1076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27161B" wp14:editId="3087BF89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II.2.11) Informācija par elektroniskajiem katalogiem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elektronisko katalogu veidā vai tajos jāietver elektroniskais katalogs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25D308" wp14:editId="151D9F4B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44C4B1" wp14:editId="0A3A6EFB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II.2.12) Līgums ir saistīts ar projektu un/vai programmu, ko finansē Eiropas Savienības fondi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atsauce uz projektu (-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A354F0" wp14:editId="56FE52A1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B73DDF" wp14:editId="3ACD5653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IEDAĻA: JURIDISKĀ, SAIMNIECISKĀ, FINANSIĀLĀ UN TEHNISKĀ INFORMĀCIJA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Dalības nosacījumi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Saimnieciskais un finansiālais stāvoklis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A1EA09" wp14:editId="3F9C413F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22EE26" wp14:editId="4A16E5FF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3330"/>
      </w:tblGrid>
      <w:tr w:rsidR="00055F86" w:rsidRPr="00055F86" w:rsidTr="00055F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Tehniskās un profesionālās spējas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6DEBE7" wp14:editId="41FFBEDB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417213" wp14:editId="7DC20CB4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172"/>
      </w:tblGrid>
      <w:tr w:rsidR="00055F86" w:rsidRPr="00055F86" w:rsidTr="00055F8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III.1.4) Privileģētais līgums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6D0774" wp14:editId="01C3BAFF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B5E872" wp14:editId="07A32D11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apraksts: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Ar līgumu saistītie nosacījumi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E44CE7" wp14:editId="25672897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8E47CD" wp14:editId="0E6546C3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attiecīgajiem normatīvajiem vai administratīvajiem aktiem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Līguma izpildes nosacījumi: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III.2.3) Juridiskām personām ir jānorāda par līguma izpildi atbildīgā personāla sastāvs un profesionālā kvalifikācija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2B66E4" wp14:editId="1C16F8E5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B13823" wp14:editId="63C3525B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PROCEDŪRA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IV.1. Procedūras veids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 Procedūras veids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4092"/>
      </w:tblGrid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divId w:val="183818642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A004B6B" wp14:editId="085A2E27">
                  <wp:extent cx="247650" cy="238125"/>
                  <wp:effectExtent l="0" t="0" r="0" b="9525"/>
                  <wp:docPr id="72" name="Picture 7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Atklāts konkurss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385B58A" wp14:editId="5B9234F7">
                  <wp:extent cx="247650" cy="238125"/>
                  <wp:effectExtent l="0" t="0" r="0" b="9525"/>
                  <wp:docPr id="73" name="Picture 7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atklāts konkurss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7FD7176" wp14:editId="60F69781">
                  <wp:extent cx="247650" cy="238125"/>
                  <wp:effectExtent l="0" t="0" r="0" b="9525"/>
                  <wp:docPr id="74" name="Picture 7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Slēgts konkurss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8176B32" wp14:editId="25782938">
                  <wp:extent cx="247650" cy="238125"/>
                  <wp:effectExtent l="0" t="0" r="0" b="9525"/>
                  <wp:docPr id="75" name="Picture 7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slēgts konkurss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A9FD19E" wp14:editId="70398638">
                  <wp:extent cx="247650" cy="238125"/>
                  <wp:effectExtent l="0" t="0" r="0" b="9525"/>
                  <wp:docPr id="76" name="Picture 7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procedūra ar sarunām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E777BD7" wp14:editId="58D6B76D">
                  <wp:extent cx="247650" cy="238125"/>
                  <wp:effectExtent l="0" t="0" r="0" b="9525"/>
                  <wp:docPr id="77" name="Picture 7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Paātrinātās procedūras izvēles pamatojums: </w:t>
            </w: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BE5A69" wp14:editId="7D9F1BEC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dialogs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5F29E3F" wp14:editId="47AD9CB8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Inovācijas partnerības procedūra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IV.1.2) Paziņojums paredz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B5612F" wp14:editId="755E012B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līgumu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9CA5AE" wp14:editId="348CC8FF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C742CD" wp14:editId="6C5AB0E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Informācija par vispārīgo vienošanos vai dinamisko iepirkumu sistēmu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42A5F3" wp14:editId="4AE5320B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vairākiem dalībniekiem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1D71E9" wp14:editId="06A7DCE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vienu dalībnieku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Paredzētais maksimālais dalībnieku skaits: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Dinamisko iepirkumu sistēmu varētu izmantot papildu iepirkumu rīkotāji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A1F8E5" wp14:editId="0DD6187A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026068" wp14:editId="6D3955D6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Pamatojums vispārīgās vienošanās darbības termiņam, kas pārsniedz četrus gadus: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IV.1.4) Piegādātāju skaita samazināšana konkursa procedūras ar sarunām, inovācijas partnerības procedūras vai konkursa dialoga laikā, samazinot apspriežamo risinājumu vai piedāvājumu skaitu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F38607" wp14:editId="0B6970A5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3119F9" wp14:editId="4ABE40CB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IV.1.5) Informācija par sarunām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(tikai konkursa procedūrām ar sarunām)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līgumu, pamatojoties uz sākotnējiem piedāvājumiem, neveicot sarunas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3142FE" wp14:editId="2DE40263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EE2C78" wp14:editId="5A2CEA15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IV.1.6) Tiks piemērota elektroniskā izsole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3C1D7B" wp14:editId="1943BBB9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B39EE7" wp14:editId="09E3D837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IV.1.7) Līgums, uz kuru attiecas Valsts iepirkuma nolīgums (GPA - 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Government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Procurement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Agreement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B6F162" wp14:editId="405726C6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0EA4A3" wp14:editId="29CEA9E7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Administratīvā informācija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Iepirkuma identifikācijas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2017/3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IV.2.2) Iepriekšēja publikācija Eiropas Savienības Oficiālajā Vēstnesī saistībā ar konkrēto iepirkuma procedūru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F11F05" wp14:editId="2E3FD67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647FDA" wp14:editId="4E89CA0D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IV.2.3) Cita iepriekšēja publikācija saistībā ar konkrēto iepirkuma procedūru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Termiņš, līdz kuram iesniedzami piedāvājumi vai pieteikumi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Datums: 28/04/2017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12:00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(ja zināms)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Piedāvājumā vai pieteikumā izmantojamā(-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ās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 valoda(-</w:t>
      </w:r>
      <w:proofErr w:type="spell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673EB5" wp14:editId="1ADD66DF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94734C" wp14:editId="721816A7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A2356A" wp14:editId="60E7FEC5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A608AD" wp14:editId="33A7AA31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43D3A0" wp14:editId="4E1A58DF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8A3F8E" wp14:editId="1DB50E2B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4E453E" wp14:editId="44C33417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3513C1" wp14:editId="4F439AF8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B036B1" wp14:editId="272F0BC7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48D31D" wp14:editId="3ED7C119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4C2BAE" wp14:editId="33347114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12A3372" wp14:editId="4B0456EF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298813" wp14:editId="6C562A53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E36757" wp14:editId="1E00586A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9F51D7" wp14:editId="60137ECB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DD0F1A" wp14:editId="649925EB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51AD3B" wp14:editId="3A6F8D92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D1FF07" wp14:editId="6F3167E3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51DFC5" wp14:editId="47024FC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7599C2" wp14:editId="5C986524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E5B95" wp14:editId="53DC3DF1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5EE42C" wp14:editId="14643F15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C7EC62" wp14:editId="5AC43E79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IV.2.7</w:t>
      </w:r>
      <w:proofErr w:type="gram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Pieteikumu atvēršanas datums, laiks un vieta (ja piemērojams)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(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Laiks: 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IV.2.8</w:t>
      </w:r>
      <w:proofErr w:type="gramStart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)</w:t>
      </w:r>
      <w:proofErr w:type="gramEnd"/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Minimālais laika posms, kura laikā pretendentam jāuztur piedāvājums (piedāvājuma nodrošinājuma gadījumā)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Piedāvājumam jābūt spēkā līdz: </w:t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055F8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ilgums mēnesī (-šos): 5 (no piedāvājumu saņemšanai noteiktā datuma)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IV.2.9) Piedāvājumu atvēršanas datums, laiks un vieta (ja paredzēts)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28/04/2017 (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Zvejnieku iela 3, Roja, Rojas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IEDAĻA: PAPILDU INFORMĀCIJA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V.1) Šis ir kārtējais iepirkums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F13B88" wp14:editId="55859796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FBBC91" wp14:editId="7F7DC457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, plānotais laiks turpmāko paziņojumu publicēšanai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V.2) Informācija par elektronisko darbplūsmu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16AFCB" wp14:editId="5862C5A1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AAB24F" wp14:editId="1287633C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81"/>
      </w:tblGrid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divId w:val="180219106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7E027E5" wp14:editId="3D673609">
                  <wp:extent cx="247650" cy="238125"/>
                  <wp:effectExtent l="0" t="0" r="0" b="9525"/>
                  <wp:docPr id="124" name="Picture 1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pasūtījumus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0788AB" wp14:editId="5812E15C">
                  <wp:extent cx="247650" cy="238125"/>
                  <wp:effectExtent l="0" t="0" r="0" b="9525"/>
                  <wp:docPr id="125" name="Picture 1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elektroniskos rēķinus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F86" w:rsidRPr="00055F86" w:rsidTr="00055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F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620795" wp14:editId="0CC9B693">
                  <wp:extent cx="247650" cy="238125"/>
                  <wp:effectExtent l="0" t="0" r="0" b="9525"/>
                  <wp:docPr id="126" name="Picture 1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F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maksājumus</w:t>
            </w:r>
          </w:p>
        </w:tc>
        <w:tc>
          <w:tcPr>
            <w:tcW w:w="0" w:type="auto"/>
            <w:vAlign w:val="center"/>
            <w:hideMark/>
          </w:tcPr>
          <w:p w:rsidR="00055F86" w:rsidRPr="00055F86" w:rsidRDefault="00055F86" w:rsidP="0005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V.3) Iepirkuma dokumentos ir iekļautas vides aizsardzības prasības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B9F597" wp14:editId="280F9386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977EBB" wp14:editId="09E5C073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Ja “jā”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1DB75F" wp14:editId="1310927B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241F1D" wp14:editId="45CA5EBF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01AA44" wp14:editId="38EDE951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E37AE5" wp14:editId="35EE8A12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379922" wp14:editId="60FA7009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E90F22" wp14:editId="32F658E8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E4CF94" wp14:editId="28FC18BD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7508FE" wp14:editId="6FE6DCF9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B3E8DD" wp14:editId="41F94B7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47FB7E" wp14:editId="2687CAD8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454980" wp14:editId="0B21A2B2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D2A406" wp14:editId="02EB4018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322EE4" wp14:editId="4D3D88C4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81E0F4" wp14:editId="5C9FD1E5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C749A0" wp14:editId="69604C13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229C9D" wp14:editId="5ADF0D8C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10C1C4" wp14:editId="18E64DCE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27BA89" wp14:editId="4A2C0B83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58B139" wp14:editId="3193A21D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AA1A52" wp14:editId="6FC0899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584CF7" wp14:editId="468D5EF8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F2F352" wp14:editId="366D7378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7E10AC" wp14:editId="605268AE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5AD432" wp14:editId="478B508A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4DFCB5" wp14:editId="06E4AF42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3B844D" wp14:editId="554F3232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V.4) Šis paziņojums saskaņā ar Publisko iepirkumu likumu ir nosūtāms publicēšanai Eiropas Savienības Oficiālajā Vēstnesī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25CD89" wp14:editId="7C4ACE04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055F86" w:rsidRPr="00055F86" w:rsidRDefault="00055F86" w:rsidP="00055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2DDFE0" wp14:editId="12F27E54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V.5) Cita papildu informācija (ja nepieciešams)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V.6) Iesniegumu izskatīšana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V.6.1) Iestāde, kas atbildīga par iesniegumu izskatīšanu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V.6.2) Iesniegumu iesniegšanas termiņi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Precīza informācija par iesnieguma iesniegšanas termiņiem: Saskaņā ar Publisko iepirkumu likuma 68. panta trešo daļu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V.6.3) Iestāde, kur var saņemt informāciju par iesniegumu iesniegšanu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pasts@iub.gov.lv</w:t>
      </w:r>
    </w:p>
    <w:p w:rsidR="00055F86" w:rsidRPr="00055F86" w:rsidRDefault="00055F86" w:rsidP="00055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055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055F86" w:rsidRPr="00055F86" w:rsidRDefault="00055F86" w:rsidP="00055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5F86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3F09DB" w:rsidRDefault="003F09DB">
      <w:bookmarkStart w:id="0" w:name="_GoBack"/>
      <w:bookmarkEnd w:id="0"/>
    </w:p>
    <w:sectPr w:rsidR="003F09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6"/>
    <w:rsid w:val="00055F86"/>
    <w:rsid w:val="003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5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3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0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9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3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3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9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vs.iub.gov.lv/show/490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7667</Words>
  <Characters>4371</Characters>
  <Application>Microsoft Office Word</Application>
  <DocSecurity>0</DocSecurity>
  <Lines>36</Lines>
  <Paragraphs>24</Paragraphs>
  <ScaleCrop>false</ScaleCrop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2017-04-10T05:21:00Z</dcterms:created>
  <dcterms:modified xsi:type="dcterms:W3CDTF">2017-04-10T05:22:00Z</dcterms:modified>
</cp:coreProperties>
</file>