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3F31" w14:textId="77777777" w:rsidR="002927F5" w:rsidRPr="00CA6958" w:rsidRDefault="002927F5" w:rsidP="002927F5">
      <w:pPr>
        <w:jc w:val="right"/>
        <w:rPr>
          <w:i/>
          <w:sz w:val="20"/>
          <w:lang w:val="lv-LV"/>
        </w:rPr>
      </w:pPr>
    </w:p>
    <w:p w14:paraId="1BA9019C" w14:textId="77777777" w:rsidR="0087359E" w:rsidRPr="00CA6958" w:rsidRDefault="00000000" w:rsidP="007B456B">
      <w:pPr>
        <w:ind w:firstLine="567"/>
        <w:jc w:val="right"/>
        <w:rPr>
          <w:lang w:val="lv-LV"/>
        </w:rPr>
      </w:pPr>
      <w:r w:rsidRPr="00CA6958">
        <w:rPr>
          <w:lang w:val="lv-LV"/>
        </w:rPr>
        <w:t>Pielikums</w:t>
      </w:r>
      <w:r w:rsidR="0077475E">
        <w:rPr>
          <w:lang w:val="lv-LV"/>
        </w:rPr>
        <w:t xml:space="preserve"> Nr. </w:t>
      </w:r>
      <w:r w:rsidRPr="00CA6958">
        <w:rPr>
          <w:lang w:val="lv-LV"/>
        </w:rPr>
        <w:t>3</w:t>
      </w:r>
    </w:p>
    <w:p w14:paraId="3DAF8A19" w14:textId="77777777" w:rsidR="00395E7F" w:rsidRPr="00CA6958" w:rsidRDefault="00000000" w:rsidP="007B456B">
      <w:pPr>
        <w:ind w:firstLine="567"/>
        <w:jc w:val="right"/>
        <w:rPr>
          <w:sz w:val="22"/>
          <w:u w:val="single"/>
          <w:lang w:val="lv-LV"/>
        </w:rPr>
      </w:pPr>
      <w:r w:rsidRPr="00CA6958">
        <w:rPr>
          <w:lang w:val="lv-LV"/>
        </w:rPr>
        <w:t>Talsu novada pašvaldības</w:t>
      </w:r>
      <w:r w:rsidR="00B77A0A" w:rsidRPr="00CA6958">
        <w:rPr>
          <w:lang w:val="lv-LV"/>
        </w:rPr>
        <w:t xml:space="preserve"> Centrālās pārvaldes</w:t>
      </w:r>
    </w:p>
    <w:p w14:paraId="1251C56A" w14:textId="77777777" w:rsidR="00395E7F" w:rsidRPr="00CA6958" w:rsidRDefault="00000000" w:rsidP="00395E7F">
      <w:pPr>
        <w:jc w:val="right"/>
        <w:rPr>
          <w:rFonts w:eastAsia="Calibri"/>
          <w:szCs w:val="24"/>
          <w:lang w:val="lv-LV"/>
        </w:rPr>
      </w:pPr>
      <w:bookmarkStart w:id="0" w:name="docDate"/>
      <w:bookmarkEnd w:id="0"/>
      <w:r w:rsidRPr="00CA6958">
        <w:rPr>
          <w:rFonts w:eastAsia="Calibri"/>
          <w:szCs w:val="24"/>
          <w:lang w:val="lv-LV"/>
        </w:rPr>
        <w:t>02.01.2024.</w:t>
      </w:r>
      <w:r w:rsidRPr="00CA6958">
        <w:rPr>
          <w:lang w:val="lv-LV"/>
        </w:rPr>
        <w:t xml:space="preserve"> rīkojumam </w:t>
      </w:r>
      <w:r w:rsidRPr="00CA6958">
        <w:rPr>
          <w:rFonts w:eastAsia="Calibri"/>
          <w:szCs w:val="24"/>
          <w:lang w:val="lv-LV"/>
        </w:rPr>
        <w:t>Nr. TNPCP/24/4-4/1/RSJ</w:t>
      </w:r>
    </w:p>
    <w:p w14:paraId="660F2F4C" w14:textId="77777777" w:rsidR="00C46362" w:rsidRPr="00CA6958" w:rsidRDefault="00C46362" w:rsidP="00395E7F">
      <w:pPr>
        <w:jc w:val="right"/>
        <w:rPr>
          <w:rFonts w:eastAsia="Calibri" w:cstheme="minorBidi"/>
          <w:szCs w:val="24"/>
          <w:lang w:val="lv-LV"/>
        </w:rPr>
      </w:pPr>
    </w:p>
    <w:p w14:paraId="6F9674DC" w14:textId="77777777" w:rsidR="0087359E" w:rsidRPr="00CA6958" w:rsidRDefault="00000000" w:rsidP="0087359E">
      <w:pPr>
        <w:suppressAutoHyphens/>
        <w:overflowPunct/>
        <w:autoSpaceDE/>
        <w:adjustRightInd/>
        <w:jc w:val="center"/>
        <w:rPr>
          <w:b/>
          <w:bCs/>
          <w:kern w:val="1"/>
          <w:szCs w:val="24"/>
          <w:lang w:val="lv-LV" w:eastAsia="lv-LV"/>
        </w:rPr>
      </w:pPr>
      <w:r w:rsidRPr="00CA6958">
        <w:rPr>
          <w:b/>
          <w:bCs/>
          <w:kern w:val="1"/>
          <w:szCs w:val="24"/>
          <w:lang w:val="lv-LV" w:eastAsia="lv-LV"/>
        </w:rPr>
        <w:t>RŪPNIECISKĀS ZVEJAS TIESĪBU NOMAS SLĒGTĀS IZSOLES NOLIKUMS</w:t>
      </w:r>
    </w:p>
    <w:p w14:paraId="7A0E1E98" w14:textId="77777777" w:rsidR="0087359E" w:rsidRPr="00CA6958" w:rsidRDefault="0087359E" w:rsidP="0087359E">
      <w:pPr>
        <w:suppressAutoHyphens/>
        <w:overflowPunct/>
        <w:autoSpaceDE/>
        <w:adjustRightInd/>
        <w:jc w:val="right"/>
        <w:rPr>
          <w:b/>
          <w:bCs/>
          <w:kern w:val="1"/>
          <w:szCs w:val="24"/>
          <w:lang w:val="lv-LV" w:eastAsia="lv-LV"/>
        </w:rPr>
      </w:pPr>
    </w:p>
    <w:p w14:paraId="0AB8A508" w14:textId="77777777" w:rsidR="0087359E" w:rsidRPr="00CA6958" w:rsidRDefault="00000000" w:rsidP="0087359E">
      <w:pPr>
        <w:suppressAutoHyphens/>
        <w:overflowPunct/>
        <w:autoSpaceDE/>
        <w:adjustRightInd/>
        <w:jc w:val="right"/>
        <w:rPr>
          <w:bCs/>
          <w:kern w:val="1"/>
          <w:szCs w:val="24"/>
          <w:lang w:val="lv-LV" w:eastAsia="lv-LV"/>
        </w:rPr>
      </w:pPr>
      <w:r w:rsidRPr="00CA6958">
        <w:rPr>
          <w:bCs/>
          <w:kern w:val="1"/>
          <w:szCs w:val="24"/>
          <w:lang w:val="lv-LV" w:eastAsia="lv-LV"/>
        </w:rPr>
        <w:t>Izdots saskaņā ar</w:t>
      </w:r>
    </w:p>
    <w:p w14:paraId="689FE877" w14:textId="77777777" w:rsidR="0087359E" w:rsidRPr="00CA6958" w:rsidRDefault="00000000" w:rsidP="0087359E">
      <w:pPr>
        <w:suppressAutoHyphens/>
        <w:overflowPunct/>
        <w:autoSpaceDE/>
        <w:adjustRightInd/>
        <w:jc w:val="right"/>
        <w:rPr>
          <w:bCs/>
          <w:kern w:val="1"/>
          <w:szCs w:val="24"/>
          <w:lang w:val="lv-LV" w:eastAsia="lv-LV"/>
        </w:rPr>
      </w:pPr>
      <w:r>
        <w:rPr>
          <w:bCs/>
          <w:kern w:val="1"/>
          <w:szCs w:val="24"/>
          <w:lang w:val="lv-LV" w:eastAsia="lv-LV"/>
        </w:rPr>
        <w:t>Zvejniecības likuma 7. </w:t>
      </w:r>
      <w:r w:rsidRPr="00CA6958">
        <w:rPr>
          <w:bCs/>
          <w:kern w:val="1"/>
          <w:szCs w:val="24"/>
          <w:lang w:val="lv-LV" w:eastAsia="lv-LV"/>
        </w:rPr>
        <w:t>panta sesto daļu</w:t>
      </w:r>
    </w:p>
    <w:p w14:paraId="59A5FEC9" w14:textId="77777777" w:rsidR="0087359E" w:rsidRPr="00CA6958" w:rsidRDefault="00000000" w:rsidP="0087359E">
      <w:pPr>
        <w:suppressAutoHyphens/>
        <w:overflowPunct/>
        <w:autoSpaceDE/>
        <w:adjustRightInd/>
        <w:jc w:val="right"/>
        <w:rPr>
          <w:bCs/>
          <w:kern w:val="1"/>
          <w:szCs w:val="24"/>
          <w:lang w:val="lv-LV" w:eastAsia="lv-LV"/>
        </w:rPr>
      </w:pPr>
      <w:r>
        <w:rPr>
          <w:bCs/>
          <w:kern w:val="1"/>
          <w:szCs w:val="24"/>
          <w:lang w:val="lv-LV" w:eastAsia="lv-LV"/>
        </w:rPr>
        <w:t>un 11. </w:t>
      </w:r>
      <w:r w:rsidRPr="00CA6958">
        <w:rPr>
          <w:bCs/>
          <w:kern w:val="1"/>
          <w:szCs w:val="24"/>
          <w:lang w:val="lv-LV" w:eastAsia="lv-LV"/>
        </w:rPr>
        <w:t>panta sesto un septīto daļu</w:t>
      </w:r>
    </w:p>
    <w:p w14:paraId="502C51E4" w14:textId="77777777" w:rsidR="0087359E" w:rsidRPr="00CA6958" w:rsidRDefault="0087359E" w:rsidP="0087359E">
      <w:pPr>
        <w:suppressAutoHyphens/>
        <w:overflowPunct/>
        <w:autoSpaceDE/>
        <w:adjustRightInd/>
        <w:jc w:val="right"/>
        <w:rPr>
          <w:bCs/>
          <w:kern w:val="1"/>
          <w:szCs w:val="24"/>
          <w:lang w:val="lv-LV" w:eastAsia="lv-LV"/>
        </w:rPr>
      </w:pPr>
    </w:p>
    <w:p w14:paraId="4F4E6EBF" w14:textId="77777777" w:rsidR="0087359E" w:rsidRPr="00CA6958" w:rsidRDefault="00000000" w:rsidP="0087359E">
      <w:pPr>
        <w:widowControl w:val="0"/>
        <w:numPr>
          <w:ilvl w:val="0"/>
          <w:numId w:val="15"/>
        </w:numPr>
        <w:tabs>
          <w:tab w:val="left" w:pos="267"/>
        </w:tabs>
        <w:suppressAutoHyphens/>
        <w:overflowPunct/>
        <w:autoSpaceDE/>
        <w:autoSpaceDN/>
        <w:adjustRightInd/>
        <w:spacing w:after="160" w:line="252" w:lineRule="auto"/>
        <w:contextualSpacing/>
        <w:jc w:val="center"/>
        <w:textAlignment w:val="auto"/>
        <w:rPr>
          <w:rFonts w:eastAsia="Calibri"/>
          <w:b/>
          <w:bCs/>
          <w:szCs w:val="24"/>
          <w:lang w:val="lv-LV" w:eastAsia="lv-LV"/>
        </w:rPr>
      </w:pPr>
      <w:r w:rsidRPr="00CA6958">
        <w:rPr>
          <w:rFonts w:eastAsia="Calibri"/>
          <w:b/>
          <w:bCs/>
          <w:szCs w:val="24"/>
          <w:lang w:val="lv-LV" w:eastAsia="lv-LV"/>
        </w:rPr>
        <w:t>VISPĀRĪGIE NOTEIKUMI</w:t>
      </w:r>
    </w:p>
    <w:p w14:paraId="0EFB63D7" w14:textId="77777777" w:rsidR="0087359E" w:rsidRPr="00CA6958" w:rsidRDefault="0087359E" w:rsidP="0087359E">
      <w:pPr>
        <w:widowControl w:val="0"/>
        <w:tabs>
          <w:tab w:val="left" w:pos="267"/>
        </w:tabs>
        <w:suppressAutoHyphens/>
        <w:overflowPunct/>
        <w:autoSpaceDE/>
        <w:autoSpaceDN/>
        <w:adjustRightInd/>
        <w:ind w:left="360"/>
        <w:textAlignment w:val="auto"/>
        <w:rPr>
          <w:rFonts w:eastAsia="Calibri"/>
          <w:b/>
          <w:bCs/>
          <w:szCs w:val="24"/>
          <w:lang w:val="lv-LV" w:eastAsia="lv-LV"/>
        </w:rPr>
      </w:pPr>
    </w:p>
    <w:p w14:paraId="5D31E966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 xml:space="preserve">Nolikums nosaka kārtību, kādā rīkojama slēgta izsole rūpnieciskās (pašpatēriņa) zvejas tiesību nomai Rīgas jūras līča </w:t>
      </w:r>
      <w:r w:rsidRPr="00CA6958">
        <w:rPr>
          <w:rFonts w:eastAsia="Calibri"/>
          <w:b/>
          <w:bCs/>
          <w:szCs w:val="24"/>
          <w:lang w:val="lv-LV" w:eastAsia="lv-LV"/>
        </w:rPr>
        <w:t>Rojas pagasta piekrastes ūdeņos 2024. gadā</w:t>
      </w:r>
      <w:r w:rsidR="00CA6958">
        <w:rPr>
          <w:rFonts w:eastAsia="Calibri"/>
          <w:szCs w:val="24"/>
          <w:lang w:val="lv-LV" w:eastAsia="lv-LV"/>
        </w:rPr>
        <w:t xml:space="preserve"> (turpmāk – </w:t>
      </w:r>
      <w:r w:rsidRPr="00CA6958">
        <w:rPr>
          <w:rFonts w:eastAsia="Calibri"/>
          <w:szCs w:val="24"/>
          <w:lang w:val="lv-LV" w:eastAsia="lv-LV"/>
        </w:rPr>
        <w:t>Izsole).</w:t>
      </w:r>
    </w:p>
    <w:p w14:paraId="5ED3D408" w14:textId="77777777" w:rsidR="0087359E" w:rsidRPr="00CA6958" w:rsidRDefault="0087359E" w:rsidP="0087359E">
      <w:pPr>
        <w:widowControl w:val="0"/>
        <w:tabs>
          <w:tab w:val="left" w:pos="476"/>
        </w:tabs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lv-LV"/>
        </w:rPr>
      </w:pPr>
    </w:p>
    <w:p w14:paraId="7F7A18E9" w14:textId="77777777" w:rsidR="0087359E" w:rsidRPr="00CA6958" w:rsidRDefault="00000000" w:rsidP="0087359E">
      <w:pPr>
        <w:widowControl w:val="0"/>
        <w:numPr>
          <w:ilvl w:val="0"/>
          <w:numId w:val="15"/>
        </w:numPr>
        <w:tabs>
          <w:tab w:val="left" w:pos="476"/>
        </w:tabs>
        <w:suppressAutoHyphens/>
        <w:overflowPunct/>
        <w:autoSpaceDE/>
        <w:autoSpaceDN/>
        <w:adjustRightInd/>
        <w:spacing w:after="160" w:line="252" w:lineRule="auto"/>
        <w:contextualSpacing/>
        <w:jc w:val="center"/>
        <w:textAlignment w:val="auto"/>
        <w:rPr>
          <w:rFonts w:eastAsia="Calibri"/>
          <w:b/>
          <w:szCs w:val="24"/>
          <w:lang w:val="lv-LV" w:eastAsia="lv-LV"/>
        </w:rPr>
      </w:pPr>
      <w:r w:rsidRPr="00CA6958">
        <w:rPr>
          <w:rFonts w:eastAsia="Calibri"/>
          <w:b/>
          <w:szCs w:val="24"/>
          <w:lang w:val="lv-LV" w:eastAsia="lv-LV"/>
        </w:rPr>
        <w:t>IZSOLES PRIEKŠMETS</w:t>
      </w:r>
    </w:p>
    <w:p w14:paraId="0A1A92F7" w14:textId="77777777" w:rsidR="0087359E" w:rsidRPr="00CA6958" w:rsidRDefault="00000000" w:rsidP="0087359E">
      <w:pPr>
        <w:numPr>
          <w:ilvl w:val="0"/>
          <w:numId w:val="16"/>
        </w:numPr>
        <w:overflowPunct/>
        <w:autoSpaceDE/>
        <w:autoSpaceDN/>
        <w:adjustRightInd/>
        <w:spacing w:after="160" w:line="252" w:lineRule="auto"/>
        <w:ind w:left="567" w:hanging="567"/>
        <w:contextualSpacing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 xml:space="preserve">Izsolē izsola šādus pašpatēriņa zvejas rīku limitus rūpnieciskās zvejas tiesību nomai Rīgas jūras līča Rojas pagasta piekrastes ūdeņos 2024. gadā </w:t>
      </w:r>
      <w:bookmarkStart w:id="1" w:name="_Hlk152332273"/>
      <w:r w:rsidR="00CA6958">
        <w:rPr>
          <w:rFonts w:eastAsia="Calibri"/>
          <w:b/>
          <w:bCs/>
          <w:szCs w:val="24"/>
          <w:lang w:val="lv-LV" w:eastAsia="lv-LV"/>
        </w:rPr>
        <w:t>10 (desmit), katrs līdz 50 m gari, zivju tīkli, 6 (seši), katrs līdz 50 m gari, reņģu tīkli, 4 </w:t>
      </w:r>
      <w:r w:rsidRPr="00CA6958">
        <w:rPr>
          <w:rFonts w:eastAsia="Calibri"/>
          <w:b/>
          <w:bCs/>
          <w:szCs w:val="24"/>
          <w:lang w:val="lv-LV" w:eastAsia="lv-LV"/>
        </w:rPr>
        <w:t>(četri) lucīšu murdi</w:t>
      </w:r>
      <w:r w:rsidRPr="00CA6958">
        <w:rPr>
          <w:rFonts w:eastAsia="Calibri"/>
          <w:szCs w:val="24"/>
          <w:lang w:val="lv-LV" w:eastAsia="lv-LV"/>
        </w:rPr>
        <w:t xml:space="preserve">. </w:t>
      </w:r>
      <w:bookmarkEnd w:id="1"/>
    </w:p>
    <w:p w14:paraId="3884CBFF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 xml:space="preserve"> </w:t>
      </w:r>
      <w:r w:rsidRPr="00CA6958">
        <w:rPr>
          <w:szCs w:val="24"/>
          <w:lang w:val="lv-LV" w:eastAsia="lv-LV"/>
        </w:rPr>
        <w:t>Zvejas n</w:t>
      </w:r>
      <w:r w:rsidR="00CA6958">
        <w:rPr>
          <w:szCs w:val="24"/>
          <w:lang w:val="lv-LV" w:eastAsia="lv-LV"/>
        </w:rPr>
        <w:t>omas tiesību lietošanas termiņš – </w:t>
      </w:r>
      <w:r w:rsidRPr="00CA6958">
        <w:rPr>
          <w:szCs w:val="24"/>
          <w:lang w:val="lv-LV" w:eastAsia="lv-LV"/>
        </w:rPr>
        <w:t>ne ilgāk kā līdz 2024. gada 31.</w:t>
      </w:r>
      <w:r w:rsidRPr="00CA6958">
        <w:rPr>
          <w:rFonts w:eastAsia="Calibri"/>
          <w:szCs w:val="24"/>
          <w:lang w:val="lv-LV"/>
        </w:rPr>
        <w:t> </w:t>
      </w:r>
      <w:r w:rsidRPr="00CA6958">
        <w:rPr>
          <w:szCs w:val="24"/>
          <w:lang w:val="lv-LV" w:eastAsia="lv-LV"/>
        </w:rPr>
        <w:t>decembrim.</w:t>
      </w:r>
    </w:p>
    <w:p w14:paraId="5992CD4D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 xml:space="preserve">Katra zvejas rīka izsoles sākumcena tiek noteikta atbilstoši 2009. gada 11. augusta </w:t>
      </w:r>
      <w:r w:rsidR="00CA6958">
        <w:rPr>
          <w:rFonts w:eastAsia="Calibri"/>
          <w:szCs w:val="24"/>
          <w:lang w:val="lv-LV" w:eastAsia="lv-LV"/>
        </w:rPr>
        <w:t>Ministru kabineta noteikumu Nr. 918 </w:t>
      </w:r>
      <w:r w:rsidRPr="00CA6958">
        <w:rPr>
          <w:rFonts w:eastAsia="Calibri"/>
          <w:szCs w:val="24"/>
          <w:lang w:val="lv-LV" w:eastAsia="lv-LV"/>
        </w:rPr>
        <w:t>“Noteikumi par ūdenstilpju un rūpnieciskās zvejas tiesību nomu un zvejas tiesību izmantošanas kārtību” 2.</w:t>
      </w:r>
      <w:r w:rsidRPr="00CA6958">
        <w:rPr>
          <w:rFonts w:eastAsia="Calibri"/>
          <w:szCs w:val="24"/>
          <w:vertAlign w:val="superscript"/>
          <w:lang w:val="lv-LV" w:eastAsia="lv-LV"/>
        </w:rPr>
        <w:t>1</w:t>
      </w:r>
      <w:r w:rsidR="00CA6958">
        <w:rPr>
          <w:rFonts w:eastAsia="Calibri"/>
          <w:szCs w:val="24"/>
          <w:lang w:val="lv-LV" w:eastAsia="lv-LV"/>
        </w:rPr>
        <w:t> </w:t>
      </w:r>
      <w:r w:rsidRPr="00CA6958">
        <w:rPr>
          <w:rFonts w:eastAsia="Calibri"/>
          <w:szCs w:val="24"/>
          <w:lang w:val="lv-LV" w:eastAsia="lv-LV"/>
        </w:rPr>
        <w:t>pielikuma</w:t>
      </w:r>
      <w:r w:rsidRPr="00CA6958">
        <w:rPr>
          <w:rFonts w:ascii="Calibri" w:eastAsia="Calibri" w:hAnsi="Calibri"/>
          <w:sz w:val="22"/>
          <w:szCs w:val="22"/>
          <w:lang w:val="lv-LV"/>
        </w:rPr>
        <w:t xml:space="preserve"> </w:t>
      </w:r>
      <w:r w:rsidRPr="00CA6958">
        <w:rPr>
          <w:rFonts w:eastAsia="Calibri"/>
          <w:szCs w:val="24"/>
          <w:lang w:val="lv-LV" w:eastAsia="lv-LV"/>
        </w:rPr>
        <w:t>nosacījumie</w:t>
      </w:r>
      <w:r w:rsidR="00CA6958">
        <w:rPr>
          <w:rFonts w:eastAsia="Calibri"/>
          <w:szCs w:val="24"/>
          <w:lang w:val="lv-LV" w:eastAsia="lv-LV"/>
        </w:rPr>
        <w:t>m, nosakot to sekojošā apmērā – zivju tīkls – 11,38 </w:t>
      </w:r>
      <w:r w:rsidRPr="00CA6958">
        <w:rPr>
          <w:rFonts w:eastAsia="Calibri"/>
          <w:szCs w:val="24"/>
          <w:lang w:val="lv-LV" w:eastAsia="lv-LV"/>
        </w:rPr>
        <w:t xml:space="preserve">EUR </w:t>
      </w:r>
      <w:r w:rsidR="00CA6958">
        <w:rPr>
          <w:rFonts w:eastAsia="Calibri"/>
          <w:szCs w:val="24"/>
          <w:lang w:val="lv-LV" w:eastAsia="lv-LV"/>
        </w:rPr>
        <w:t xml:space="preserve">(vienpadsmit </w:t>
      </w:r>
      <w:r w:rsidR="00CA6958" w:rsidRPr="00CA6958">
        <w:rPr>
          <w:rFonts w:eastAsia="Calibri"/>
          <w:i/>
          <w:szCs w:val="24"/>
          <w:lang w:val="lv-LV" w:eastAsia="lv-LV"/>
        </w:rPr>
        <w:t>euro</w:t>
      </w:r>
      <w:r w:rsidR="00CA6958">
        <w:rPr>
          <w:rFonts w:eastAsia="Calibri"/>
          <w:szCs w:val="24"/>
          <w:lang w:val="lv-LV" w:eastAsia="lv-LV"/>
        </w:rPr>
        <w:t>, 38 centi) par vienu līdz 50 m garu zivju tīklu, 4,27 </w:t>
      </w:r>
      <w:r w:rsidRPr="00CA6958">
        <w:rPr>
          <w:rFonts w:eastAsia="Calibri"/>
          <w:szCs w:val="24"/>
          <w:lang w:val="lv-LV" w:eastAsia="lv-LV"/>
        </w:rPr>
        <w:t xml:space="preserve">EUR </w:t>
      </w:r>
      <w:r w:rsidR="00CA6958">
        <w:rPr>
          <w:rFonts w:eastAsia="Calibri"/>
          <w:szCs w:val="24"/>
          <w:lang w:val="lv-LV" w:eastAsia="lv-LV"/>
        </w:rPr>
        <w:t xml:space="preserve">(četri </w:t>
      </w:r>
      <w:r w:rsidR="00CA6958" w:rsidRPr="00CA6958">
        <w:rPr>
          <w:rFonts w:eastAsia="Calibri"/>
          <w:i/>
          <w:szCs w:val="24"/>
          <w:lang w:val="lv-LV" w:eastAsia="lv-LV"/>
        </w:rPr>
        <w:t>euro</w:t>
      </w:r>
      <w:r w:rsidR="00CA6958">
        <w:rPr>
          <w:rFonts w:eastAsia="Calibri"/>
          <w:szCs w:val="24"/>
          <w:lang w:val="lv-LV" w:eastAsia="lv-LV"/>
        </w:rPr>
        <w:t>, 27 centi) par vienu līdz 50 m garu reņģu tīklu, 21,34 </w:t>
      </w:r>
      <w:r w:rsidRPr="00CA6958">
        <w:rPr>
          <w:rFonts w:eastAsia="Calibri"/>
          <w:szCs w:val="24"/>
          <w:lang w:val="lv-LV" w:eastAsia="lv-LV"/>
        </w:rPr>
        <w:t xml:space="preserve">EUR </w:t>
      </w:r>
      <w:r w:rsidR="00CA6958">
        <w:rPr>
          <w:rFonts w:eastAsia="Calibri"/>
          <w:szCs w:val="24"/>
          <w:lang w:val="lv-LV" w:eastAsia="lv-LV"/>
        </w:rPr>
        <w:t xml:space="preserve">(divdesmit viens </w:t>
      </w:r>
      <w:r w:rsidR="00CA6958" w:rsidRPr="00CA6958">
        <w:rPr>
          <w:rFonts w:eastAsia="Calibri"/>
          <w:i/>
          <w:szCs w:val="24"/>
          <w:lang w:val="lv-LV" w:eastAsia="lv-LV"/>
        </w:rPr>
        <w:t>euro</w:t>
      </w:r>
      <w:r w:rsidR="00CA6958">
        <w:rPr>
          <w:rFonts w:eastAsia="Calibri"/>
          <w:szCs w:val="24"/>
          <w:lang w:val="lv-LV" w:eastAsia="lv-LV"/>
        </w:rPr>
        <w:t xml:space="preserve">, 34 centi) </w:t>
      </w:r>
      <w:r w:rsidRPr="00CA6958">
        <w:rPr>
          <w:rFonts w:eastAsia="Calibri"/>
          <w:szCs w:val="24"/>
          <w:lang w:val="lv-LV" w:eastAsia="lv-LV"/>
        </w:rPr>
        <w:t>par vienu lucīšu m</w:t>
      </w:r>
      <w:r w:rsidR="00CA6958">
        <w:rPr>
          <w:rFonts w:eastAsia="Calibri"/>
          <w:szCs w:val="24"/>
          <w:lang w:val="lv-LV" w:eastAsia="lv-LV"/>
        </w:rPr>
        <w:t>urdu.</w:t>
      </w:r>
    </w:p>
    <w:p w14:paraId="6FDAF0BD" w14:textId="77777777" w:rsidR="0087359E" w:rsidRPr="00CA6958" w:rsidRDefault="0087359E" w:rsidP="0087359E">
      <w:pPr>
        <w:widowControl w:val="0"/>
        <w:tabs>
          <w:tab w:val="left" w:pos="458"/>
          <w:tab w:val="left" w:pos="1276"/>
        </w:tabs>
        <w:suppressAutoHyphens/>
        <w:overflowPunct/>
        <w:autoSpaceDE/>
        <w:autoSpaceDN/>
        <w:adjustRightInd/>
        <w:ind w:left="720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</w:p>
    <w:p w14:paraId="3D5286D6" w14:textId="77777777" w:rsidR="0087359E" w:rsidRPr="00CA6958" w:rsidRDefault="00000000" w:rsidP="0087359E">
      <w:pPr>
        <w:widowControl w:val="0"/>
        <w:numPr>
          <w:ilvl w:val="0"/>
          <w:numId w:val="15"/>
        </w:numPr>
        <w:tabs>
          <w:tab w:val="left" w:pos="458"/>
          <w:tab w:val="left" w:pos="1276"/>
        </w:tabs>
        <w:suppressAutoHyphens/>
        <w:overflowPunct/>
        <w:autoSpaceDE/>
        <w:autoSpaceDN/>
        <w:adjustRightInd/>
        <w:spacing w:after="160" w:line="252" w:lineRule="auto"/>
        <w:contextualSpacing/>
        <w:jc w:val="center"/>
        <w:textAlignment w:val="auto"/>
        <w:rPr>
          <w:rFonts w:eastAsia="Calibri"/>
          <w:b/>
          <w:szCs w:val="24"/>
          <w:lang w:val="lv-LV" w:eastAsia="lv-LV"/>
        </w:rPr>
      </w:pPr>
      <w:r w:rsidRPr="00CA6958">
        <w:rPr>
          <w:rFonts w:eastAsia="Calibri"/>
          <w:b/>
          <w:szCs w:val="24"/>
          <w:lang w:val="lv-LV" w:eastAsia="lv-LV"/>
        </w:rPr>
        <w:t>IZSOLES PRETENDENTI</w:t>
      </w:r>
    </w:p>
    <w:p w14:paraId="220B831B" w14:textId="77777777" w:rsidR="0087359E" w:rsidRPr="00CA6958" w:rsidRDefault="00000000" w:rsidP="0087359E">
      <w:pPr>
        <w:pStyle w:val="Sarakstarindkopa"/>
        <w:numPr>
          <w:ilvl w:val="0"/>
          <w:numId w:val="16"/>
        </w:numPr>
        <w:ind w:left="567" w:hanging="567"/>
        <w:jc w:val="both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Izsolē var piedalīties pretendenti, kuri līdz</w:t>
      </w:r>
      <w:r w:rsidR="00CA6958">
        <w:rPr>
          <w:rFonts w:eastAsia="Calibri"/>
          <w:szCs w:val="24"/>
          <w:lang w:val="lv-LV" w:eastAsia="lv-LV"/>
        </w:rPr>
        <w:t xml:space="preserve"> 2023. gada 15. novembra plkst. </w:t>
      </w:r>
      <w:r w:rsidRPr="00CA6958">
        <w:rPr>
          <w:rFonts w:eastAsia="Calibri"/>
          <w:szCs w:val="24"/>
          <w:lang w:val="lv-LV" w:eastAsia="lv-LV"/>
        </w:rPr>
        <w:t>17.00 iesnieguši Talsu novada pašvaldībā rūpnieciskās (pašpatēriņa) zvejas tiesību nomas iesniegumus uz zvejas rīkiem Rīgas jūras līča piekrastes ūdeņos</w:t>
      </w:r>
      <w:r w:rsidRPr="00CA6958">
        <w:rPr>
          <w:lang w:val="lv-LV"/>
        </w:rPr>
        <w:t xml:space="preserve"> </w:t>
      </w:r>
      <w:r w:rsidRPr="00CA6958">
        <w:rPr>
          <w:rFonts w:eastAsia="Calibri"/>
          <w:szCs w:val="24"/>
          <w:lang w:val="lv-LV" w:eastAsia="lv-LV"/>
        </w:rPr>
        <w:t>kuru deklarētā dzīvesvieta vai kurām piederošais nekustamais īpašums atrodas šīs pašvaldības administratīvajā teritorijā.</w:t>
      </w:r>
    </w:p>
    <w:p w14:paraId="2EB1619A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right="20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 xml:space="preserve">Pretendenti, kuri atbilst šī nolikuma prasībām, tiek atzīti par izsoles dalībniekiem un tiem atļauts piedalīties izsolē. Katrs no solītājiem var solīt maksimāli par </w:t>
      </w:r>
      <w:bookmarkStart w:id="2" w:name="_Hlk152230870"/>
      <w:r w:rsidR="00CA6958">
        <w:rPr>
          <w:rFonts w:eastAsia="Calibri"/>
          <w:szCs w:val="24"/>
          <w:lang w:val="lv-LV" w:eastAsia="lv-LV"/>
        </w:rPr>
        <w:t>1 </w:t>
      </w:r>
      <w:r w:rsidRPr="00CA6958">
        <w:rPr>
          <w:rFonts w:eastAsia="Calibri"/>
          <w:szCs w:val="24"/>
          <w:lang w:val="lv-LV" w:eastAsia="lv-LV"/>
        </w:rPr>
        <w:t>(vienu) līdz 50</w:t>
      </w:r>
      <w:r w:rsidR="00CA6958">
        <w:rPr>
          <w:rFonts w:eastAsia="Calibri"/>
          <w:szCs w:val="24"/>
          <w:lang w:val="lv-LV" w:eastAsia="lv-LV"/>
        </w:rPr>
        <w:t> </w:t>
      </w:r>
      <w:r w:rsidRPr="00CA6958">
        <w:rPr>
          <w:rFonts w:eastAsia="Calibri"/>
          <w:szCs w:val="24"/>
          <w:lang w:val="lv-LV" w:eastAsia="lv-LV"/>
        </w:rPr>
        <w:t>m garu zivju tīklu,</w:t>
      </w:r>
      <w:r w:rsidRPr="00CA6958">
        <w:rPr>
          <w:rFonts w:ascii="Calibri" w:eastAsia="Calibri" w:hAnsi="Calibri"/>
          <w:sz w:val="22"/>
          <w:szCs w:val="22"/>
          <w:lang w:val="lv-LV"/>
        </w:rPr>
        <w:t xml:space="preserve"> </w:t>
      </w:r>
      <w:r w:rsidR="00CA6958">
        <w:rPr>
          <w:rFonts w:eastAsia="Calibri"/>
          <w:szCs w:val="24"/>
          <w:lang w:val="lv-LV" w:eastAsia="lv-LV"/>
        </w:rPr>
        <w:t>1 (vienu) līdz 50 </w:t>
      </w:r>
      <w:r w:rsidRPr="00CA6958">
        <w:rPr>
          <w:rFonts w:eastAsia="Calibri"/>
          <w:szCs w:val="24"/>
          <w:lang w:val="lv-LV" w:eastAsia="lv-LV"/>
        </w:rPr>
        <w:t>m garu reņģu tīklu,</w:t>
      </w:r>
      <w:r w:rsidRPr="00CA6958">
        <w:rPr>
          <w:rFonts w:ascii="Calibri" w:eastAsia="Calibri" w:hAnsi="Calibri"/>
          <w:sz w:val="22"/>
          <w:szCs w:val="22"/>
          <w:lang w:val="lv-LV"/>
        </w:rPr>
        <w:t xml:space="preserve"> </w:t>
      </w:r>
      <w:r w:rsidR="00CA6958">
        <w:rPr>
          <w:rFonts w:eastAsia="Calibri"/>
          <w:szCs w:val="24"/>
          <w:lang w:val="lv-LV" w:eastAsia="lv-LV"/>
        </w:rPr>
        <w:t>1 (vienu) lucīšu murdu.</w:t>
      </w:r>
    </w:p>
    <w:bookmarkEnd w:id="2"/>
    <w:p w14:paraId="65FA0CA9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right="20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Izsoles dalībnieka pienākums i</w:t>
      </w:r>
      <w:r w:rsidR="00CA6958">
        <w:rPr>
          <w:rFonts w:eastAsia="Calibri"/>
          <w:szCs w:val="24"/>
          <w:lang w:val="lv-LV" w:eastAsia="lv-LV"/>
        </w:rPr>
        <w:t>r ievērot šī nolikuma prasības.</w:t>
      </w:r>
    </w:p>
    <w:p w14:paraId="44C4A6AE" w14:textId="77777777" w:rsidR="0087359E" w:rsidRPr="00CA6958" w:rsidRDefault="0087359E" w:rsidP="0087359E">
      <w:pPr>
        <w:widowControl w:val="0"/>
        <w:tabs>
          <w:tab w:val="left" w:pos="476"/>
        </w:tabs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lv-LV"/>
        </w:rPr>
      </w:pPr>
    </w:p>
    <w:p w14:paraId="473B41A5" w14:textId="77777777" w:rsidR="0087359E" w:rsidRPr="00CA6958" w:rsidRDefault="00000000" w:rsidP="0087359E">
      <w:pPr>
        <w:widowControl w:val="0"/>
        <w:numPr>
          <w:ilvl w:val="0"/>
          <w:numId w:val="15"/>
        </w:numPr>
        <w:tabs>
          <w:tab w:val="left" w:pos="476"/>
        </w:tabs>
        <w:suppressAutoHyphens/>
        <w:overflowPunct/>
        <w:autoSpaceDE/>
        <w:autoSpaceDN/>
        <w:adjustRightInd/>
        <w:spacing w:after="160" w:line="252" w:lineRule="auto"/>
        <w:contextualSpacing/>
        <w:jc w:val="center"/>
        <w:textAlignment w:val="auto"/>
        <w:rPr>
          <w:rFonts w:eastAsia="Calibri"/>
          <w:b/>
          <w:szCs w:val="24"/>
          <w:lang w:val="lv-LV" w:eastAsia="lv-LV"/>
        </w:rPr>
      </w:pPr>
      <w:r w:rsidRPr="00CA6958">
        <w:rPr>
          <w:rFonts w:eastAsia="Calibri"/>
          <w:b/>
          <w:szCs w:val="24"/>
          <w:lang w:val="lv-LV" w:eastAsia="lv-LV"/>
        </w:rPr>
        <w:t>IZSOĻU RĪKOTĀJS, NORISES VIETA UN LAIKS</w:t>
      </w:r>
    </w:p>
    <w:p w14:paraId="47522804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Izsoli organizē Talsu novada pašvaldības</w:t>
      </w:r>
      <w:r w:rsidR="00CA6958">
        <w:rPr>
          <w:rFonts w:eastAsia="Calibri"/>
          <w:szCs w:val="24"/>
          <w:lang w:val="lv-LV" w:eastAsia="lv-LV"/>
        </w:rPr>
        <w:t xml:space="preserve"> Licencēšanas komisija (turpmāk – </w:t>
      </w:r>
      <w:r w:rsidRPr="00CA6958">
        <w:rPr>
          <w:rFonts w:eastAsia="Calibri"/>
          <w:szCs w:val="24"/>
          <w:lang w:val="lv-LV" w:eastAsia="lv-LV"/>
        </w:rPr>
        <w:t>Izsoles rīkotājs).</w:t>
      </w:r>
    </w:p>
    <w:p w14:paraId="35D5E976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Izsoles</w:t>
      </w:r>
      <w:r w:rsidR="00CA6958">
        <w:rPr>
          <w:rFonts w:eastAsia="Calibri"/>
          <w:szCs w:val="24"/>
          <w:lang w:val="lv-LV" w:eastAsia="lv-LV"/>
        </w:rPr>
        <w:t xml:space="preserve"> rīkotāja adrese: Kareivju iela </w:t>
      </w:r>
      <w:r w:rsidRPr="00CA6958">
        <w:rPr>
          <w:rFonts w:eastAsia="Calibri"/>
          <w:szCs w:val="24"/>
          <w:lang w:val="lv-LV" w:eastAsia="lv-LV"/>
        </w:rPr>
        <w:t>7, Talsi, Talsu novads, LV-3201.</w:t>
      </w:r>
    </w:p>
    <w:p w14:paraId="6A6A1CB2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</w:t>
      </w:r>
      <w:r w:rsidR="00CA6958">
        <w:rPr>
          <w:rFonts w:eastAsia="Calibri"/>
          <w:szCs w:val="24"/>
          <w:lang w:val="lv-LV" w:eastAsia="lv-LV"/>
        </w:rPr>
        <w:t>oles rīkotāja reģistrācijas Nr. </w:t>
      </w:r>
      <w:r w:rsidRPr="00CA6958">
        <w:rPr>
          <w:rFonts w:eastAsia="Calibri"/>
          <w:szCs w:val="24"/>
          <w:lang w:val="lv-LV" w:eastAsia="lv-LV"/>
        </w:rPr>
        <w:t>90009113532.</w:t>
      </w:r>
    </w:p>
    <w:p w14:paraId="03DBC7C9" w14:textId="77777777" w:rsidR="00D4384C" w:rsidRDefault="00000000" w:rsidP="0087359E">
      <w:pPr>
        <w:widowControl w:val="0"/>
        <w:numPr>
          <w:ilvl w:val="0"/>
          <w:numId w:val="16"/>
        </w:numPr>
        <w:tabs>
          <w:tab w:val="left" w:pos="476"/>
        </w:tabs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Izsoles rezultāti tiek izskatīti un apstiprināti 2024. gada 16. janvārī,  sasaucot Komisijas sēdi klātienē vai attālināti kādā no interneta platformām.</w:t>
      </w:r>
    </w:p>
    <w:p w14:paraId="218C2BCF" w14:textId="77777777" w:rsidR="0087359E" w:rsidRPr="00CA6958" w:rsidRDefault="00000000" w:rsidP="0087359E">
      <w:pPr>
        <w:widowControl w:val="0"/>
        <w:numPr>
          <w:ilvl w:val="0"/>
          <w:numId w:val="16"/>
        </w:numPr>
        <w:tabs>
          <w:tab w:val="left" w:pos="476"/>
        </w:tabs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lastRenderedPageBreak/>
        <w:t>Rojas pagasta pārvalde informē par šī nolikuma noteikumiem, izvietojot paziņojumu par izsoļu vietu un laiku Talsu novada pašvaldības tīmekļvietnē</w:t>
      </w:r>
      <w:r w:rsidR="00CA6958">
        <w:rPr>
          <w:rFonts w:eastAsia="Calibri"/>
          <w:szCs w:val="24"/>
          <w:lang w:val="lv-LV" w:eastAsia="lv-LV"/>
        </w:rPr>
        <w:t> – </w:t>
      </w:r>
      <w:r w:rsidRPr="00CA6958">
        <w:rPr>
          <w:rFonts w:eastAsia="Calibri"/>
          <w:szCs w:val="24"/>
          <w:lang w:val="lv-LV" w:eastAsia="lv-LV"/>
        </w:rPr>
        <w:t>talsunovads.lv.</w:t>
      </w:r>
    </w:p>
    <w:p w14:paraId="19796A1C" w14:textId="77777777" w:rsidR="0087359E" w:rsidRPr="00CA6958" w:rsidRDefault="0087359E" w:rsidP="0087359E">
      <w:pPr>
        <w:widowControl w:val="0"/>
        <w:tabs>
          <w:tab w:val="left" w:pos="476"/>
        </w:tabs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lv-LV"/>
        </w:rPr>
      </w:pPr>
    </w:p>
    <w:p w14:paraId="61E879B4" w14:textId="77777777" w:rsidR="0087359E" w:rsidRPr="00CA6958" w:rsidRDefault="00000000" w:rsidP="0087359E">
      <w:pPr>
        <w:widowControl w:val="0"/>
        <w:numPr>
          <w:ilvl w:val="0"/>
          <w:numId w:val="15"/>
        </w:numPr>
        <w:tabs>
          <w:tab w:val="left" w:pos="476"/>
        </w:tabs>
        <w:suppressAutoHyphens/>
        <w:overflowPunct/>
        <w:autoSpaceDE/>
        <w:autoSpaceDN/>
        <w:adjustRightInd/>
        <w:spacing w:after="160" w:line="252" w:lineRule="auto"/>
        <w:contextualSpacing/>
        <w:jc w:val="center"/>
        <w:textAlignment w:val="auto"/>
        <w:rPr>
          <w:rFonts w:eastAsia="Calibri"/>
          <w:b/>
          <w:szCs w:val="24"/>
          <w:lang w:val="lv-LV" w:eastAsia="lv-LV"/>
        </w:rPr>
      </w:pPr>
      <w:r w:rsidRPr="00CA6958">
        <w:rPr>
          <w:rFonts w:eastAsia="Calibri"/>
          <w:b/>
          <w:szCs w:val="24"/>
          <w:lang w:val="lv-LV" w:eastAsia="lv-LV"/>
        </w:rPr>
        <w:t>IZSOLES RĪKOTĀJA TIESĪBAS UN PIENĀKUMI</w:t>
      </w:r>
    </w:p>
    <w:p w14:paraId="2E91DDCF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Izsoles komisijas sastāvu veido ar Talsu novada domes lēmumu apstiprinātais Talsu novada Licencēšanas komisijas sastāvs.</w:t>
      </w:r>
    </w:p>
    <w:p w14:paraId="2CF72BDC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Izsoles rīkotājam ir tiesības izsoles vajadzībām pieprasīt papildus informāciju no izsoles dalībniekiem.</w:t>
      </w:r>
    </w:p>
    <w:p w14:paraId="215A72B6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Izsoles rīkotāja pienākumi:</w:t>
      </w:r>
    </w:p>
    <w:p w14:paraId="25EF7727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sniegt informāciju par izsoļu kārtību, laiku un vietu;</w:t>
      </w:r>
    </w:p>
    <w:p w14:paraId="6EBACE22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sagatavot un aizzīmogot piedāvājumu urnu;</w:t>
      </w:r>
    </w:p>
    <w:p w14:paraId="0F82ECAF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apzīmogot visas Izsolei iesniegtās aploksnes;</w:t>
      </w:r>
    </w:p>
    <w:p w14:paraId="2CBEB2A4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nodrošināt izsoļu dalībniekiem iespēju iepazīties ar nolikumu;</w:t>
      </w:r>
    </w:p>
    <w:p w14:paraId="2AD818D8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apstiprināt komisijas protokolu;</w:t>
      </w:r>
    </w:p>
    <w:p w14:paraId="3F3DD316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pieņemt lēmumu par izsoles rezultātu apstiprināšanu;</w:t>
      </w:r>
    </w:p>
    <w:p w14:paraId="41D7CACF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informēt izsoles dalībniekus par izsoles rezultātiem.</w:t>
      </w:r>
    </w:p>
    <w:p w14:paraId="0E8C3C8C" w14:textId="77777777" w:rsidR="0087359E" w:rsidRPr="00CA6958" w:rsidRDefault="0087359E" w:rsidP="0087359E">
      <w:pPr>
        <w:widowControl w:val="0"/>
        <w:tabs>
          <w:tab w:val="left" w:pos="476"/>
        </w:tabs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lv-LV"/>
        </w:rPr>
      </w:pPr>
    </w:p>
    <w:p w14:paraId="34FB7611" w14:textId="77777777" w:rsidR="0087359E" w:rsidRPr="00CA6958" w:rsidRDefault="00000000" w:rsidP="0087359E">
      <w:pPr>
        <w:keepNext/>
        <w:keepLines/>
        <w:widowControl w:val="0"/>
        <w:numPr>
          <w:ilvl w:val="0"/>
          <w:numId w:val="15"/>
        </w:numPr>
        <w:tabs>
          <w:tab w:val="left" w:pos="386"/>
        </w:tabs>
        <w:suppressAutoHyphens/>
        <w:overflowPunct/>
        <w:autoSpaceDE/>
        <w:autoSpaceDN/>
        <w:adjustRightInd/>
        <w:spacing w:after="160" w:line="252" w:lineRule="auto"/>
        <w:contextualSpacing/>
        <w:jc w:val="center"/>
        <w:textAlignment w:val="auto"/>
        <w:outlineLvl w:val="2"/>
        <w:rPr>
          <w:rFonts w:eastAsia="Calibri"/>
          <w:b/>
          <w:bCs/>
          <w:szCs w:val="24"/>
          <w:lang w:val="lv-LV" w:eastAsia="lv-LV"/>
        </w:rPr>
      </w:pPr>
      <w:r w:rsidRPr="00CA6958">
        <w:rPr>
          <w:rFonts w:eastAsia="Calibri"/>
          <w:b/>
          <w:bCs/>
          <w:szCs w:val="24"/>
          <w:lang w:val="lv-LV" w:eastAsia="lv-LV"/>
        </w:rPr>
        <w:t>IZSOLES PRETENDENTU PIETEIKUMU IESNIEGŠANA UN REĢISTRĀCIJA</w:t>
      </w:r>
    </w:p>
    <w:p w14:paraId="2DED2E49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Izsole notiek rakstiski, pretendentam sagatavojot pieteikuma vēstuli ar pieteikuma veidlapu (skat. pielikumu), kurā viņš norāda cenu piedāvājumu konkrētajam zvejas rīkam.</w:t>
      </w:r>
    </w:p>
    <w:p w14:paraId="7F1584A0" w14:textId="77777777" w:rsidR="0087359E" w:rsidRPr="00CA6958" w:rsidRDefault="00000000" w:rsidP="0087359E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Pretendents pieteikumā norāda sekojošu informāciju:</w:t>
      </w:r>
    </w:p>
    <w:p w14:paraId="778DF3B8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pretendenta vārdu uzvārdu;</w:t>
      </w:r>
    </w:p>
    <w:p w14:paraId="1BCBD4F4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pretendenta personas kodu;</w:t>
      </w:r>
    </w:p>
    <w:p w14:paraId="75B558E6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piedāvāto cenu par zvejas rīku;</w:t>
      </w:r>
    </w:p>
    <w:p w14:paraId="49205B9A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deklarētās dzīvesvietas adresi un tālruņa numuru;</w:t>
      </w:r>
    </w:p>
    <w:p w14:paraId="7966FA15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ar savu parakstu apliecina, ka ir iepazinies ar nolikumu;</w:t>
      </w:r>
    </w:p>
    <w:p w14:paraId="7E950158" w14:textId="77777777" w:rsidR="0087359E" w:rsidRPr="00CA6958" w:rsidRDefault="00000000" w:rsidP="0087359E">
      <w:pPr>
        <w:widowControl w:val="0"/>
        <w:numPr>
          <w:ilvl w:val="1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1134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norāda pieteikuma parakstīšanas datumu.</w:t>
      </w:r>
    </w:p>
    <w:p w14:paraId="356187C7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Pi</w:t>
      </w:r>
      <w:r w:rsidR="00CA6958">
        <w:rPr>
          <w:rFonts w:eastAsia="Calibri"/>
          <w:szCs w:val="24"/>
          <w:lang w:val="lv-LV" w:eastAsia="lv-LV"/>
        </w:rPr>
        <w:t>eteikumam jābūt izdrukātam uz 1 </w:t>
      </w:r>
      <w:r w:rsidRPr="00CA6958">
        <w:rPr>
          <w:rFonts w:eastAsia="Calibri"/>
          <w:szCs w:val="24"/>
          <w:lang w:val="lv-LV" w:eastAsia="lv-LV"/>
        </w:rPr>
        <w:t xml:space="preserve">(vienas) lapas un pretendenta vai pilnvarotās personas parakstītam, kā arī ievietotam aploksnē. </w:t>
      </w:r>
    </w:p>
    <w:p w14:paraId="79A2AC0A" w14:textId="77777777" w:rsidR="00013C68" w:rsidRPr="00CA6958" w:rsidRDefault="00000000" w:rsidP="00013C68">
      <w:pPr>
        <w:pStyle w:val="Sarakstarindkopa"/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Ja pretendents ir pilnvarojis trešo personu iesniegt pieteikumu izsolei, pieteikuma vēstulei nepieciešams pievienot rakstisku pilnvaru.</w:t>
      </w:r>
    </w:p>
    <w:p w14:paraId="70AEF829" w14:textId="77777777" w:rsidR="0087359E" w:rsidRPr="00CA6958" w:rsidRDefault="00000000" w:rsidP="00013C68">
      <w:pPr>
        <w:pStyle w:val="Sarakstarindkopa"/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rFonts w:eastAsia="Calibri"/>
          <w:szCs w:val="24"/>
          <w:lang w:val="lv-LV" w:eastAsia="lv-LV"/>
        </w:rPr>
      </w:pPr>
      <w:r>
        <w:rPr>
          <w:rFonts w:eastAsia="Calibri"/>
          <w:szCs w:val="24"/>
          <w:lang w:val="lv-LV" w:eastAsia="lv-LV"/>
        </w:rPr>
        <w:t>Uz aploksnes jābūt norādītam </w:t>
      </w:r>
      <w:r w:rsidRPr="00CA6958">
        <w:rPr>
          <w:rFonts w:eastAsia="Calibri"/>
          <w:szCs w:val="24"/>
          <w:lang w:val="lv-LV" w:eastAsia="lv-LV"/>
        </w:rPr>
        <w:t xml:space="preserve">„Pašpatēriņa </w:t>
      </w:r>
      <w:r>
        <w:rPr>
          <w:rFonts w:eastAsia="Calibri"/>
          <w:szCs w:val="24"/>
          <w:lang w:val="lv-LV" w:eastAsia="lv-LV"/>
        </w:rPr>
        <w:t>zvejas nomas tiesību pieteikums </w:t>
      </w:r>
      <w:r w:rsidRPr="00CA6958">
        <w:rPr>
          <w:rFonts w:eastAsia="Calibri"/>
          <w:szCs w:val="24"/>
          <w:lang w:val="lv-LV" w:eastAsia="lv-LV"/>
        </w:rPr>
        <w:t>“Rīgas jūras līča Rojas pagasta piekrastes ūdeņos 2024. gadā””.</w:t>
      </w:r>
    </w:p>
    <w:p w14:paraId="037338E8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Aploksne ar pieteikuma vēstuli iesniedzama Rojas pagasta pārvaldē personīgi vai ievietojot to pagasta pārvaldes pasta kastē vai Talsu novada pašvaldības Klientu apk</w:t>
      </w:r>
      <w:r w:rsidR="00CA6958">
        <w:rPr>
          <w:rFonts w:eastAsia="Calibri"/>
          <w:szCs w:val="24"/>
          <w:lang w:val="lv-LV" w:eastAsia="lv-LV"/>
        </w:rPr>
        <w:t>alpošanas centrā, Kareivju ielā </w:t>
      </w:r>
      <w:r w:rsidRPr="00CA6958">
        <w:rPr>
          <w:rFonts w:eastAsia="Calibri"/>
          <w:szCs w:val="24"/>
          <w:lang w:val="lv-LV" w:eastAsia="lv-LV"/>
        </w:rPr>
        <w:t xml:space="preserve">7, Talsi, Talsu novads, LV-3201, personīgi vai ievietojot to pašvaldības pasta kastē </w:t>
      </w:r>
      <w:r w:rsidR="00CA6958">
        <w:rPr>
          <w:rFonts w:eastAsia="Calibri"/>
          <w:b/>
          <w:bCs/>
          <w:szCs w:val="24"/>
          <w:lang w:val="lv-LV" w:eastAsia="lv-LV"/>
        </w:rPr>
        <w:t>līdz 2024. gada 15. </w:t>
      </w:r>
      <w:r w:rsidRPr="00CA6958">
        <w:rPr>
          <w:rFonts w:eastAsia="Calibri"/>
          <w:b/>
          <w:bCs/>
          <w:szCs w:val="24"/>
          <w:lang w:val="lv-LV" w:eastAsia="lv-LV"/>
        </w:rPr>
        <w:t>janvārim, pl</w:t>
      </w:r>
      <w:r w:rsidR="00CA6958">
        <w:rPr>
          <w:rFonts w:eastAsia="Calibri"/>
          <w:b/>
          <w:bCs/>
          <w:szCs w:val="24"/>
          <w:lang w:val="lv-LV" w:eastAsia="lv-LV"/>
        </w:rPr>
        <w:t>kst. </w:t>
      </w:r>
      <w:r w:rsidRPr="00CA6958">
        <w:rPr>
          <w:rFonts w:eastAsia="Calibri"/>
          <w:b/>
          <w:bCs/>
          <w:szCs w:val="24"/>
          <w:lang w:val="lv-LV" w:eastAsia="lv-LV"/>
        </w:rPr>
        <w:t>12.00</w:t>
      </w:r>
      <w:r w:rsidRPr="00CA6958">
        <w:rPr>
          <w:rFonts w:eastAsia="Calibri"/>
          <w:szCs w:val="24"/>
          <w:lang w:val="lv-LV" w:eastAsia="lv-LV"/>
        </w:rPr>
        <w:t>.</w:t>
      </w:r>
      <w:r w:rsidR="00CA6958">
        <w:rPr>
          <w:rFonts w:eastAsia="Calibri"/>
          <w:szCs w:val="24"/>
          <w:lang w:val="lv-LV" w:eastAsia="lv-LV"/>
        </w:rPr>
        <w:t xml:space="preserve"> Piedāvājumi tiek atvērti 2024. gada 16. </w:t>
      </w:r>
      <w:r w:rsidRPr="00CA6958">
        <w:rPr>
          <w:rFonts w:eastAsia="Calibri"/>
          <w:szCs w:val="24"/>
          <w:lang w:val="lv-LV" w:eastAsia="lv-LV"/>
        </w:rPr>
        <w:t>janvārī izsoles komisijas sēdē.</w:t>
      </w:r>
    </w:p>
    <w:p w14:paraId="765AC111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78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Ja izsoles dalībnieks pieteikuma vēstuli iesniedz personīgi, reģistrējot pieteikumu, norāda saņemšanas datumu, reģistrācijas laiku.</w:t>
      </w:r>
    </w:p>
    <w:p w14:paraId="12ADB080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567" w:hanging="567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Pieteikumus glabā slēgtās aploksnēs līdz izsoles sākumam.</w:t>
      </w:r>
    </w:p>
    <w:p w14:paraId="2C58D3C7" w14:textId="77777777" w:rsidR="00013C68" w:rsidRPr="00CA6958" w:rsidRDefault="00013C68" w:rsidP="00013C68">
      <w:pPr>
        <w:widowControl w:val="0"/>
        <w:suppressAutoHyphens/>
        <w:overflowPunct/>
        <w:autoSpaceDE/>
        <w:autoSpaceDN/>
        <w:adjustRightInd/>
        <w:spacing w:after="160" w:line="252" w:lineRule="auto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</w:p>
    <w:p w14:paraId="66C13263" w14:textId="77777777" w:rsidR="0087359E" w:rsidRPr="00CA6958" w:rsidRDefault="00000000" w:rsidP="0087359E">
      <w:pPr>
        <w:widowControl w:val="0"/>
        <w:numPr>
          <w:ilvl w:val="0"/>
          <w:numId w:val="15"/>
        </w:numPr>
        <w:tabs>
          <w:tab w:val="left" w:pos="426"/>
        </w:tabs>
        <w:suppressAutoHyphens/>
        <w:overflowPunct/>
        <w:autoSpaceDE/>
        <w:autoSpaceDN/>
        <w:adjustRightInd/>
        <w:spacing w:after="160" w:line="252" w:lineRule="auto"/>
        <w:contextualSpacing/>
        <w:jc w:val="center"/>
        <w:textAlignment w:val="auto"/>
        <w:rPr>
          <w:rFonts w:eastAsia="Calibri"/>
          <w:b/>
          <w:szCs w:val="24"/>
          <w:lang w:val="lv-LV" w:eastAsia="lv-LV"/>
        </w:rPr>
      </w:pPr>
      <w:r w:rsidRPr="00CA6958">
        <w:rPr>
          <w:rFonts w:eastAsia="Calibri"/>
          <w:b/>
          <w:bCs/>
          <w:szCs w:val="24"/>
          <w:lang w:val="lv-LV" w:eastAsia="lv-LV"/>
        </w:rPr>
        <w:t>IZSOLES NORISE</w:t>
      </w:r>
    </w:p>
    <w:p w14:paraId="1CB6E98B" w14:textId="77777777" w:rsidR="0087359E" w:rsidRPr="00002D2B" w:rsidRDefault="00000000" w:rsidP="00002D2B">
      <w:pPr>
        <w:pStyle w:val="Sarakstarindkopa"/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426"/>
        <w:jc w:val="both"/>
        <w:textAlignment w:val="auto"/>
        <w:rPr>
          <w:rFonts w:eastAsia="Calibri"/>
          <w:szCs w:val="24"/>
          <w:lang w:val="lv-LV" w:eastAsia="lv-LV"/>
        </w:rPr>
      </w:pPr>
      <w:r w:rsidRPr="00002D2B">
        <w:rPr>
          <w:rFonts w:eastAsia="Calibri"/>
          <w:szCs w:val="24"/>
          <w:lang w:val="lv-LV" w:eastAsia="lv-LV"/>
        </w:rPr>
        <w:t>No Komisijas locekļu vidus tiek izvēlēts viens vai vairāki komisijas locekļi, kuri atvērs pieteikuma vēstules.</w:t>
      </w:r>
    </w:p>
    <w:p w14:paraId="302A2A5A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426" w:hanging="426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 xml:space="preserve"> Atverot pieteikuma vēstuli, nosauc zvejas tiesību nomas pretendentu, zvejas rīku, kā arī zvejas tiesību nomas pretendenta piedāvāto cenu par vienu zvejas rīku. </w:t>
      </w:r>
    </w:p>
    <w:p w14:paraId="5CA782A7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426" w:hanging="426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lastRenderedPageBreak/>
        <w:t>Zvejas rīki tiek piešķirti tiem pretendentiem, kuri ir nosolījuši augstāko piedāvāto cenu par konkrēto zvejas rīku.</w:t>
      </w:r>
    </w:p>
    <w:p w14:paraId="214C3735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426" w:hanging="426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Ja vairāki pretendenti ir iesnieguši vienādu cenu piedāvājumu par attiecīgo zvejas rīku, piemēram, vairāki pretendenti iesnieguši tā sākumcenu, zvejas rīki tiek piešķirti, veicot izlozi.</w:t>
      </w:r>
    </w:p>
    <w:p w14:paraId="03EEAD5F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426" w:hanging="426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Viens izsoles dalībnieks izsoles rezultātā var iegūt vienu katra veida zvejas rīku.</w:t>
      </w:r>
    </w:p>
    <w:p w14:paraId="767DC311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426" w:hanging="426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Nosolīto cenu par zvejas rīku pretendents maksā līgumā vai izsoles protokolā noteiktajā kārtībā, veicot maksājumu Rojas pagasta pārvaldē, vai izmantojot bankas pārskaitījumu uz Talsu novada pašvaldības kontu.</w:t>
      </w:r>
    </w:p>
    <w:p w14:paraId="51B14DCC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426" w:hanging="426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>Pēc izsoles rezultātu apstiprināšanas katram izsoles dalībniekam ir tiesības iepazīties ar pretendentu cenu piedāvājumu, iepazīstoties ar rezultātiem klātienē vai e</w:t>
      </w:r>
      <w:r w:rsidRPr="00CA6958">
        <w:rPr>
          <w:rFonts w:eastAsia="Calibri"/>
          <w:szCs w:val="24"/>
          <w:lang w:val="lv-LV" w:eastAsia="lv-LV"/>
        </w:rPr>
        <w:noBreakHyphen/>
        <w:t>pastā.</w:t>
      </w:r>
    </w:p>
    <w:p w14:paraId="1A02773C" w14:textId="77777777" w:rsidR="0087359E" w:rsidRPr="00CA6958" w:rsidRDefault="00000000" w:rsidP="00013C68">
      <w:pPr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spacing w:after="160" w:line="252" w:lineRule="auto"/>
        <w:ind w:left="426" w:hanging="426"/>
        <w:contextualSpacing/>
        <w:jc w:val="both"/>
        <w:textAlignment w:val="auto"/>
        <w:rPr>
          <w:rFonts w:eastAsia="Calibri"/>
          <w:szCs w:val="24"/>
          <w:lang w:val="lv-LV" w:eastAsia="lv-LV"/>
        </w:rPr>
      </w:pPr>
      <w:r w:rsidRPr="00CA6958">
        <w:rPr>
          <w:rFonts w:eastAsia="Calibri"/>
          <w:szCs w:val="24"/>
          <w:lang w:val="lv-LV" w:eastAsia="lv-LV"/>
        </w:rPr>
        <w:t xml:space="preserve">Izsoles rīkotāja rīcību var apstrīdēt </w:t>
      </w:r>
      <w:r w:rsidRPr="00CA6958">
        <w:rPr>
          <w:rFonts w:eastAsia="Calibri"/>
          <w:szCs w:val="24"/>
          <w:lang w:val="lv-LV"/>
        </w:rPr>
        <w:t>Talsu novada d</w:t>
      </w:r>
      <w:r w:rsidR="00CA6958">
        <w:rPr>
          <w:rFonts w:eastAsia="Calibri"/>
          <w:szCs w:val="24"/>
          <w:lang w:val="lv-LV"/>
        </w:rPr>
        <w:t>omes 2023. gada 30. </w:t>
      </w:r>
      <w:r w:rsidRPr="00CA6958">
        <w:rPr>
          <w:rFonts w:eastAsia="Calibri"/>
          <w:szCs w:val="24"/>
          <w:lang w:val="lv-LV"/>
        </w:rPr>
        <w:t>mar</w:t>
      </w:r>
      <w:r w:rsidR="00CA6958">
        <w:rPr>
          <w:rFonts w:eastAsia="Calibri"/>
          <w:szCs w:val="24"/>
          <w:lang w:val="lv-LV"/>
        </w:rPr>
        <w:t>ta saistošajos noteikumos Nr. 7 </w:t>
      </w:r>
      <w:r w:rsidRPr="00CA6958">
        <w:rPr>
          <w:rFonts w:eastAsia="Calibri"/>
          <w:szCs w:val="24"/>
          <w:lang w:val="lv-LV"/>
        </w:rPr>
        <w:t>“Talsu novada pašvaldības nolikums” noteiktajā kārtībā</w:t>
      </w:r>
      <w:r w:rsidRPr="00CA6958">
        <w:rPr>
          <w:rFonts w:eastAsia="Calibri"/>
          <w:szCs w:val="24"/>
          <w:lang w:val="lv-LV" w:eastAsia="lv-LV"/>
        </w:rPr>
        <w:t xml:space="preserve">. </w:t>
      </w:r>
    </w:p>
    <w:p w14:paraId="6BA4F064" w14:textId="77777777" w:rsidR="0087359E" w:rsidRPr="00CA6958" w:rsidRDefault="0087359E" w:rsidP="0087359E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lv-LV"/>
        </w:rPr>
      </w:pPr>
    </w:p>
    <w:p w14:paraId="31A723FD" w14:textId="77777777" w:rsidR="0087359E" w:rsidRPr="00CA6958" w:rsidRDefault="0087359E" w:rsidP="0087359E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Cs w:val="24"/>
          <w:lang w:val="lv-LV" w:eastAsia="lv-LV"/>
        </w:rPr>
      </w:pPr>
    </w:p>
    <w:p w14:paraId="741C7DE5" w14:textId="77777777" w:rsidR="0087359E" w:rsidRPr="00CA6958" w:rsidRDefault="00000000" w:rsidP="00CA6958">
      <w:pPr>
        <w:tabs>
          <w:tab w:val="left" w:pos="7655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eastAsia="Calibri"/>
          <w:szCs w:val="24"/>
          <w:lang w:val="lv-LV" w:eastAsia="ar-SA"/>
        </w:rPr>
      </w:pPr>
      <w:bookmarkStart w:id="3" w:name="_Hlk94176475"/>
      <w:r w:rsidRPr="00CA6958">
        <w:rPr>
          <w:rFonts w:eastAsia="Calibri"/>
          <w:szCs w:val="24"/>
          <w:lang w:val="lv-LV" w:eastAsia="lv-LV"/>
        </w:rPr>
        <w:t>Izpilddirektors</w:t>
      </w:r>
      <w:r w:rsidRPr="00CA6958">
        <w:rPr>
          <w:rFonts w:eastAsia="Calibri"/>
          <w:szCs w:val="24"/>
          <w:lang w:val="lv-LV" w:eastAsia="ar-SA"/>
        </w:rPr>
        <w:tab/>
        <w:t>I. Haselbaums</w:t>
      </w:r>
      <w:bookmarkEnd w:id="3"/>
    </w:p>
    <w:p w14:paraId="0416A3FE" w14:textId="77777777" w:rsidR="00CA6958" w:rsidRDefault="00000000">
      <w:pPr>
        <w:overflowPunct/>
        <w:autoSpaceDE/>
        <w:autoSpaceDN/>
        <w:adjustRightInd/>
        <w:textAlignment w:val="auto"/>
        <w:rPr>
          <w:rFonts w:eastAsia="Calibri"/>
          <w:b/>
          <w:szCs w:val="24"/>
          <w:lang w:val="lv-LV"/>
        </w:rPr>
      </w:pPr>
      <w:r>
        <w:rPr>
          <w:b/>
          <w:szCs w:val="24"/>
          <w:lang w:val="lv-LV"/>
        </w:rPr>
        <w:br w:type="page"/>
      </w:r>
    </w:p>
    <w:p w14:paraId="739E0D07" w14:textId="77777777" w:rsidR="007B456B" w:rsidRPr="00CA6958" w:rsidRDefault="007B456B" w:rsidP="007B456B">
      <w:pPr>
        <w:pStyle w:val="Parasts1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1166C9DF" w14:textId="77777777" w:rsidR="007B456B" w:rsidRPr="00CA6958" w:rsidRDefault="00000000" w:rsidP="007B456B">
      <w:pPr>
        <w:pStyle w:val="Parasts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A6958">
        <w:rPr>
          <w:rFonts w:ascii="Times New Roman" w:hAnsi="Times New Roman"/>
          <w:b/>
          <w:sz w:val="24"/>
          <w:szCs w:val="24"/>
          <w:lang w:val="lv-LV"/>
        </w:rPr>
        <w:t>PIETEIKUMS</w:t>
      </w:r>
    </w:p>
    <w:p w14:paraId="2F5B1B19" w14:textId="77777777" w:rsidR="007B456B" w:rsidRPr="00CA6958" w:rsidRDefault="00000000" w:rsidP="007B456B">
      <w:pPr>
        <w:jc w:val="center"/>
        <w:rPr>
          <w:b/>
          <w:bCs/>
          <w:kern w:val="2"/>
          <w:szCs w:val="24"/>
          <w:lang w:val="lv-LV" w:eastAsia="lv-LV"/>
        </w:rPr>
      </w:pPr>
      <w:r w:rsidRPr="00CA6958">
        <w:rPr>
          <w:rFonts w:eastAsia="Calibri"/>
          <w:b/>
          <w:szCs w:val="24"/>
          <w:lang w:val="lv-LV"/>
        </w:rPr>
        <w:t xml:space="preserve">rūpnieciskās (pašpatēriņa) zvejas </w:t>
      </w:r>
      <w:r w:rsidRPr="00CA6958">
        <w:rPr>
          <w:b/>
          <w:bCs/>
          <w:kern w:val="2"/>
          <w:szCs w:val="24"/>
          <w:lang w:val="lv-LV" w:eastAsia="lv-LV"/>
        </w:rPr>
        <w:t xml:space="preserve">tiesību nomai </w:t>
      </w:r>
      <w:r w:rsidRPr="00CA6958">
        <w:rPr>
          <w:rFonts w:eastAsia="Calibri"/>
          <w:b/>
          <w:szCs w:val="24"/>
          <w:lang w:val="lv-LV" w:eastAsia="lv-LV"/>
        </w:rPr>
        <w:t xml:space="preserve">Rīgas jūras līča </w:t>
      </w:r>
      <w:r w:rsidR="0087359E" w:rsidRPr="00CA6958">
        <w:rPr>
          <w:rFonts w:eastAsia="Calibri"/>
          <w:b/>
          <w:szCs w:val="24"/>
          <w:lang w:val="lv-LV" w:eastAsia="lv-LV"/>
        </w:rPr>
        <w:t>Rojas pagasta</w:t>
      </w:r>
      <w:r w:rsidRPr="00CA6958">
        <w:rPr>
          <w:rFonts w:eastAsia="Calibri"/>
          <w:b/>
          <w:szCs w:val="24"/>
          <w:lang w:val="lv-LV" w:eastAsia="lv-LV"/>
        </w:rPr>
        <w:t xml:space="preserve"> piekrastes ūdeņos 2024. gadā</w:t>
      </w:r>
    </w:p>
    <w:p w14:paraId="552B5291" w14:textId="77777777" w:rsidR="007B456B" w:rsidRPr="00CA6958" w:rsidRDefault="007B456B" w:rsidP="007B456B">
      <w:pPr>
        <w:jc w:val="center"/>
        <w:rPr>
          <w:b/>
          <w:bCs/>
          <w:kern w:val="2"/>
          <w:szCs w:val="24"/>
          <w:lang w:val="lv-LV" w:eastAsia="lv-LV"/>
        </w:rPr>
      </w:pPr>
    </w:p>
    <w:p w14:paraId="7A0B5F43" w14:textId="77777777" w:rsidR="007B456B" w:rsidRPr="00CA6958" w:rsidRDefault="007B456B" w:rsidP="007B456B">
      <w:pPr>
        <w:jc w:val="center"/>
        <w:rPr>
          <w:b/>
          <w:bCs/>
          <w:kern w:val="2"/>
          <w:szCs w:val="24"/>
          <w:lang w:val="lv-LV" w:eastAsia="lv-LV"/>
        </w:rPr>
      </w:pPr>
    </w:p>
    <w:tbl>
      <w:tblPr>
        <w:tblStyle w:val="Reatabula1"/>
        <w:tblW w:w="0" w:type="auto"/>
        <w:jc w:val="center"/>
        <w:tblLook w:val="04A0" w:firstRow="1" w:lastRow="0" w:firstColumn="1" w:lastColumn="0" w:noHBand="0" w:noVBand="1"/>
      </w:tblPr>
      <w:tblGrid>
        <w:gridCol w:w="3551"/>
        <w:gridCol w:w="2506"/>
      </w:tblGrid>
      <w:tr w:rsidR="00CE38D1" w14:paraId="52045635" w14:textId="77777777" w:rsidTr="00B61830">
        <w:trPr>
          <w:jc w:val="center"/>
        </w:trPr>
        <w:tc>
          <w:tcPr>
            <w:tcW w:w="3551" w:type="dxa"/>
          </w:tcPr>
          <w:p w14:paraId="21527E55" w14:textId="77777777" w:rsidR="007B456B" w:rsidRPr="00CA6958" w:rsidRDefault="00000000" w:rsidP="00B61830">
            <w:pPr>
              <w:rPr>
                <w:b/>
                <w:szCs w:val="24"/>
                <w:lang w:val="lv-LV"/>
              </w:rPr>
            </w:pPr>
            <w:r w:rsidRPr="00CA6958">
              <w:rPr>
                <w:b/>
                <w:szCs w:val="24"/>
                <w:lang w:val="lv-LV"/>
              </w:rPr>
              <w:t>ZVEJAS RĪKS:</w:t>
            </w:r>
          </w:p>
        </w:tc>
        <w:tc>
          <w:tcPr>
            <w:tcW w:w="2506" w:type="dxa"/>
          </w:tcPr>
          <w:p w14:paraId="74C5596B" w14:textId="77777777" w:rsidR="007B456B" w:rsidRPr="00CA6958" w:rsidRDefault="00000000" w:rsidP="00B61830">
            <w:pPr>
              <w:jc w:val="center"/>
              <w:rPr>
                <w:b/>
                <w:szCs w:val="24"/>
                <w:lang w:val="lv-LV"/>
              </w:rPr>
            </w:pPr>
            <w:r w:rsidRPr="00CA6958">
              <w:rPr>
                <w:b/>
                <w:szCs w:val="24"/>
                <w:lang w:val="lv-LV"/>
              </w:rPr>
              <w:t>PIEDĀVĀTĀ CENA par 1 rīku, EUR</w:t>
            </w:r>
          </w:p>
        </w:tc>
      </w:tr>
      <w:tr w:rsidR="00CE38D1" w14:paraId="49AAD876" w14:textId="77777777" w:rsidTr="00B61830">
        <w:trPr>
          <w:jc w:val="center"/>
        </w:trPr>
        <w:tc>
          <w:tcPr>
            <w:tcW w:w="3551" w:type="dxa"/>
          </w:tcPr>
          <w:p w14:paraId="0B6BFE4F" w14:textId="77777777" w:rsidR="007B456B" w:rsidRPr="00CA6958" w:rsidRDefault="00000000" w:rsidP="007B456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20"/>
              </w:tabs>
              <w:overflowPunct/>
              <w:autoSpaceDE/>
              <w:autoSpaceDN/>
              <w:adjustRightInd/>
              <w:ind w:left="137" w:hanging="141"/>
              <w:jc w:val="both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Zivju tīkls, 50 </w:t>
            </w:r>
            <w:r w:rsidRPr="00CA6958">
              <w:rPr>
                <w:szCs w:val="24"/>
                <w:lang w:val="lv-LV"/>
              </w:rPr>
              <w:t>m garumā</w:t>
            </w:r>
          </w:p>
        </w:tc>
        <w:tc>
          <w:tcPr>
            <w:tcW w:w="2506" w:type="dxa"/>
          </w:tcPr>
          <w:p w14:paraId="4907C203" w14:textId="77777777" w:rsidR="007B456B" w:rsidRPr="00CA6958" w:rsidRDefault="007B456B" w:rsidP="00B61830">
            <w:pPr>
              <w:jc w:val="center"/>
              <w:rPr>
                <w:b/>
                <w:szCs w:val="24"/>
                <w:lang w:val="lv-LV"/>
              </w:rPr>
            </w:pPr>
          </w:p>
        </w:tc>
      </w:tr>
      <w:tr w:rsidR="00CE38D1" w14:paraId="53D85DB2" w14:textId="77777777" w:rsidTr="00B61830">
        <w:trPr>
          <w:jc w:val="center"/>
        </w:trPr>
        <w:tc>
          <w:tcPr>
            <w:tcW w:w="3551" w:type="dxa"/>
          </w:tcPr>
          <w:p w14:paraId="3A3F0BDF" w14:textId="77777777" w:rsidR="007B456B" w:rsidRPr="00CA6958" w:rsidRDefault="00000000" w:rsidP="007B456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20"/>
              </w:tabs>
              <w:overflowPunct/>
              <w:autoSpaceDE/>
              <w:autoSpaceDN/>
              <w:adjustRightInd/>
              <w:ind w:left="137" w:hanging="141"/>
              <w:jc w:val="both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Reņģu tīkls 50 </w:t>
            </w:r>
            <w:r w:rsidRPr="00CA6958">
              <w:rPr>
                <w:szCs w:val="24"/>
                <w:lang w:val="lv-LV"/>
              </w:rPr>
              <w:t>m garumā</w:t>
            </w:r>
          </w:p>
        </w:tc>
        <w:tc>
          <w:tcPr>
            <w:tcW w:w="2506" w:type="dxa"/>
          </w:tcPr>
          <w:p w14:paraId="1FB73E29" w14:textId="77777777" w:rsidR="007B456B" w:rsidRPr="00CA6958" w:rsidRDefault="007B456B" w:rsidP="00B61830">
            <w:pPr>
              <w:jc w:val="center"/>
              <w:rPr>
                <w:b/>
                <w:szCs w:val="24"/>
                <w:lang w:val="lv-LV"/>
              </w:rPr>
            </w:pPr>
          </w:p>
        </w:tc>
      </w:tr>
      <w:tr w:rsidR="00CE38D1" w14:paraId="21BF79A2" w14:textId="77777777" w:rsidTr="00B61830">
        <w:trPr>
          <w:jc w:val="center"/>
        </w:trPr>
        <w:tc>
          <w:tcPr>
            <w:tcW w:w="3551" w:type="dxa"/>
          </w:tcPr>
          <w:p w14:paraId="2E8F5559" w14:textId="77777777" w:rsidR="007B456B" w:rsidRPr="00CA6958" w:rsidRDefault="00000000" w:rsidP="007B456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20"/>
              </w:tabs>
              <w:overflowPunct/>
              <w:autoSpaceDE/>
              <w:autoSpaceDN/>
              <w:adjustRightInd/>
              <w:ind w:left="137" w:hanging="141"/>
              <w:jc w:val="both"/>
              <w:textAlignment w:val="auto"/>
              <w:rPr>
                <w:szCs w:val="24"/>
                <w:lang w:val="lv-LV"/>
              </w:rPr>
            </w:pPr>
            <w:r w:rsidRPr="00CA6958">
              <w:rPr>
                <w:szCs w:val="24"/>
                <w:lang w:val="lv-LV"/>
              </w:rPr>
              <w:t>Lucīšu murds</w:t>
            </w:r>
          </w:p>
        </w:tc>
        <w:tc>
          <w:tcPr>
            <w:tcW w:w="2506" w:type="dxa"/>
          </w:tcPr>
          <w:p w14:paraId="4BCA0F73" w14:textId="77777777" w:rsidR="007B456B" w:rsidRPr="00CA6958" w:rsidRDefault="007B456B" w:rsidP="00B61830">
            <w:pPr>
              <w:jc w:val="center"/>
              <w:rPr>
                <w:b/>
                <w:szCs w:val="24"/>
                <w:lang w:val="lv-LV"/>
              </w:rPr>
            </w:pPr>
          </w:p>
        </w:tc>
      </w:tr>
    </w:tbl>
    <w:p w14:paraId="49AA00EF" w14:textId="77777777" w:rsidR="007B456B" w:rsidRPr="00CA6958" w:rsidRDefault="007B456B" w:rsidP="007B456B">
      <w:pPr>
        <w:jc w:val="center"/>
        <w:rPr>
          <w:rFonts w:eastAsia="Calibri"/>
          <w:b/>
          <w:szCs w:val="24"/>
          <w:lang w:val="lv-LV"/>
        </w:rPr>
      </w:pPr>
    </w:p>
    <w:p w14:paraId="19F2BCCC" w14:textId="77777777" w:rsidR="007B456B" w:rsidRPr="00CA6958" w:rsidRDefault="007B456B" w:rsidP="007B456B">
      <w:pPr>
        <w:rPr>
          <w:rFonts w:eastAsia="Calibri"/>
          <w:b/>
          <w:szCs w:val="24"/>
          <w:lang w:val="lv-LV"/>
        </w:rPr>
      </w:pPr>
    </w:p>
    <w:p w14:paraId="1041AE23" w14:textId="77777777" w:rsidR="007B456B" w:rsidRPr="00CA6958" w:rsidRDefault="007B456B" w:rsidP="007B456B">
      <w:pPr>
        <w:rPr>
          <w:rFonts w:eastAsia="Calibri"/>
          <w:b/>
          <w:szCs w:val="24"/>
          <w:lang w:val="lv-LV"/>
        </w:rPr>
      </w:pPr>
    </w:p>
    <w:p w14:paraId="42C227E4" w14:textId="77777777" w:rsidR="007B456B" w:rsidRPr="00CA6958" w:rsidRDefault="00000000" w:rsidP="007B456B">
      <w:pPr>
        <w:jc w:val="both"/>
        <w:rPr>
          <w:rFonts w:eastAsia="Calibri"/>
          <w:szCs w:val="24"/>
          <w:lang w:val="lv-LV"/>
        </w:rPr>
      </w:pPr>
      <w:r w:rsidRPr="00CA6958">
        <w:rPr>
          <w:rFonts w:eastAsia="Calibri"/>
          <w:szCs w:val="24"/>
          <w:lang w:val="lv-LV"/>
        </w:rPr>
        <w:t>vārds uzvārds __________________________________________________________</w:t>
      </w:r>
      <w:r w:rsidR="00CA6958">
        <w:rPr>
          <w:rFonts w:eastAsia="Calibri"/>
          <w:szCs w:val="24"/>
          <w:lang w:val="lv-LV"/>
        </w:rPr>
        <w:t>______</w:t>
      </w:r>
    </w:p>
    <w:p w14:paraId="2D8131FE" w14:textId="77777777" w:rsidR="007B456B" w:rsidRPr="00CA6958" w:rsidRDefault="007B456B" w:rsidP="007B456B">
      <w:pPr>
        <w:jc w:val="both"/>
        <w:rPr>
          <w:rFonts w:eastAsia="Calibri"/>
          <w:szCs w:val="24"/>
          <w:lang w:val="lv-LV"/>
        </w:rPr>
      </w:pPr>
    </w:p>
    <w:p w14:paraId="5067A0C8" w14:textId="77777777" w:rsidR="007B456B" w:rsidRPr="00CA6958" w:rsidRDefault="00000000" w:rsidP="007B456B">
      <w:pPr>
        <w:jc w:val="both"/>
        <w:rPr>
          <w:rFonts w:eastAsia="Calibri"/>
          <w:szCs w:val="24"/>
          <w:lang w:val="lv-LV"/>
        </w:rPr>
      </w:pPr>
      <w:r w:rsidRPr="00CA6958">
        <w:rPr>
          <w:rFonts w:eastAsia="Calibri"/>
          <w:szCs w:val="24"/>
          <w:lang w:val="lv-LV"/>
        </w:rPr>
        <w:t>personas kods __________________________________________________________</w:t>
      </w:r>
      <w:r w:rsidR="00CA6958">
        <w:rPr>
          <w:rFonts w:eastAsia="Calibri"/>
          <w:szCs w:val="24"/>
          <w:lang w:val="lv-LV"/>
        </w:rPr>
        <w:t>______</w:t>
      </w:r>
    </w:p>
    <w:p w14:paraId="32900BBF" w14:textId="77777777" w:rsidR="007B456B" w:rsidRPr="00CA6958" w:rsidRDefault="007B456B" w:rsidP="007B456B">
      <w:pPr>
        <w:pBdr>
          <w:bottom w:val="single" w:sz="4" w:space="1" w:color="auto"/>
        </w:pBdr>
        <w:jc w:val="both"/>
        <w:rPr>
          <w:rFonts w:eastAsia="Calibri"/>
          <w:szCs w:val="24"/>
          <w:lang w:val="lv-LV"/>
        </w:rPr>
      </w:pPr>
    </w:p>
    <w:p w14:paraId="5B1F7839" w14:textId="77777777" w:rsidR="007B456B" w:rsidRPr="00CA6958" w:rsidRDefault="007B456B" w:rsidP="007B456B">
      <w:pPr>
        <w:pBdr>
          <w:bottom w:val="single" w:sz="4" w:space="1" w:color="auto"/>
        </w:pBdr>
        <w:jc w:val="both"/>
        <w:rPr>
          <w:rFonts w:eastAsia="Calibri"/>
          <w:szCs w:val="24"/>
          <w:lang w:val="lv-LV"/>
        </w:rPr>
      </w:pPr>
    </w:p>
    <w:p w14:paraId="61541ABE" w14:textId="77777777" w:rsidR="007B456B" w:rsidRPr="00CA6958" w:rsidRDefault="00000000" w:rsidP="007B456B">
      <w:pPr>
        <w:jc w:val="both"/>
        <w:rPr>
          <w:rFonts w:eastAsia="Calibri"/>
          <w:szCs w:val="24"/>
          <w:lang w:val="lv-LV"/>
        </w:rPr>
      </w:pPr>
      <w:r w:rsidRPr="00CA6958">
        <w:rPr>
          <w:rFonts w:eastAsia="Calibri"/>
          <w:szCs w:val="24"/>
          <w:lang w:val="lv-LV"/>
        </w:rPr>
        <w:t>dzīvesvietas adrese, tālruņa numurs</w:t>
      </w:r>
    </w:p>
    <w:p w14:paraId="7292C469" w14:textId="77777777" w:rsidR="007B456B" w:rsidRPr="00CA6958" w:rsidRDefault="007B456B" w:rsidP="007B456B">
      <w:pPr>
        <w:jc w:val="both"/>
        <w:rPr>
          <w:rFonts w:eastAsia="Calibri"/>
          <w:szCs w:val="24"/>
          <w:lang w:val="lv-LV"/>
        </w:rPr>
      </w:pPr>
    </w:p>
    <w:p w14:paraId="0385E4BD" w14:textId="77777777" w:rsidR="007B456B" w:rsidRPr="00CA6958" w:rsidRDefault="00000000" w:rsidP="007B456B">
      <w:pPr>
        <w:jc w:val="both"/>
        <w:rPr>
          <w:rFonts w:eastAsia="Calibri"/>
          <w:szCs w:val="24"/>
          <w:lang w:val="lv-LV"/>
        </w:rPr>
      </w:pPr>
      <w:r w:rsidRPr="00CA6958">
        <w:rPr>
          <w:rFonts w:eastAsia="Calibri"/>
          <w:szCs w:val="24"/>
          <w:lang w:val="lv-LV"/>
        </w:rPr>
        <w:t>___________________________________________________________________________</w:t>
      </w:r>
    </w:p>
    <w:p w14:paraId="42A4CC0D" w14:textId="77777777" w:rsidR="007B456B" w:rsidRPr="00CA6958" w:rsidRDefault="00000000" w:rsidP="007B456B">
      <w:pPr>
        <w:jc w:val="both"/>
        <w:rPr>
          <w:rFonts w:eastAsia="Calibri"/>
          <w:szCs w:val="24"/>
          <w:lang w:val="lv-LV"/>
        </w:rPr>
      </w:pPr>
      <w:r w:rsidRPr="00CA6958">
        <w:rPr>
          <w:rFonts w:eastAsia="Calibri"/>
          <w:szCs w:val="24"/>
          <w:lang w:val="lv-LV"/>
        </w:rPr>
        <w:t>Talsu novadā piederošā nekustamā īpašuma adrese, ja deklarētā dzīvesvieta nav Talsu novads</w:t>
      </w:r>
    </w:p>
    <w:p w14:paraId="4734DAB3" w14:textId="77777777" w:rsidR="007B456B" w:rsidRPr="00CA6958" w:rsidRDefault="007B456B" w:rsidP="007B456B">
      <w:pPr>
        <w:jc w:val="both"/>
        <w:rPr>
          <w:rFonts w:eastAsia="Calibri"/>
          <w:szCs w:val="24"/>
          <w:lang w:val="lv-LV"/>
        </w:rPr>
      </w:pPr>
    </w:p>
    <w:p w14:paraId="51B6E5E9" w14:textId="77777777" w:rsidR="007B456B" w:rsidRPr="00CA6958" w:rsidRDefault="007B456B" w:rsidP="007B456B">
      <w:pPr>
        <w:suppressAutoHyphens/>
        <w:spacing w:line="276" w:lineRule="auto"/>
        <w:rPr>
          <w:rFonts w:ascii="Calibri" w:eastAsia="Calibri" w:hAnsi="Calibri"/>
          <w:lang w:val="lv-LV" w:eastAsia="ar-SA"/>
        </w:rPr>
      </w:pPr>
    </w:p>
    <w:p w14:paraId="709EF029" w14:textId="77777777" w:rsidR="007B456B" w:rsidRPr="00CA6958" w:rsidRDefault="007B456B" w:rsidP="007B456B">
      <w:pPr>
        <w:suppressAutoHyphens/>
        <w:spacing w:line="276" w:lineRule="auto"/>
        <w:rPr>
          <w:rFonts w:ascii="Calibri" w:eastAsia="Calibri" w:hAnsi="Calibri"/>
          <w:lang w:val="lv-LV" w:eastAsia="ar-SA"/>
        </w:rPr>
      </w:pPr>
    </w:p>
    <w:p w14:paraId="1C7050E7" w14:textId="77777777" w:rsidR="007B456B" w:rsidRPr="00CA6958" w:rsidRDefault="007B456B" w:rsidP="007B456B">
      <w:pPr>
        <w:suppressAutoHyphens/>
        <w:spacing w:line="276" w:lineRule="auto"/>
        <w:rPr>
          <w:rFonts w:ascii="Calibri" w:eastAsia="Calibri" w:hAnsi="Calibri"/>
          <w:lang w:val="lv-LV" w:eastAsia="ar-SA"/>
        </w:rPr>
      </w:pPr>
    </w:p>
    <w:p w14:paraId="1BDC7913" w14:textId="77777777" w:rsidR="007B456B" w:rsidRPr="00CA6958" w:rsidRDefault="00000000" w:rsidP="007B456B">
      <w:pPr>
        <w:numPr>
          <w:ilvl w:val="0"/>
          <w:numId w:val="17"/>
        </w:numPr>
        <w:shd w:val="clear" w:color="auto" w:fill="FFFFFF"/>
        <w:tabs>
          <w:tab w:val="left" w:pos="320"/>
        </w:tabs>
        <w:overflowPunct/>
        <w:autoSpaceDE/>
        <w:autoSpaceDN/>
        <w:adjustRightInd/>
        <w:spacing w:after="160"/>
        <w:ind w:left="142" w:hanging="426"/>
        <w:jc w:val="both"/>
        <w:textAlignment w:val="auto"/>
        <w:rPr>
          <w:b/>
          <w:color w:val="222222"/>
          <w:szCs w:val="24"/>
          <w:lang w:val="lv-LV"/>
        </w:rPr>
      </w:pPr>
      <w:r w:rsidRPr="00CA6958">
        <w:rPr>
          <w:b/>
          <w:szCs w:val="24"/>
          <w:lang w:val="lv-LV"/>
        </w:rPr>
        <w:t xml:space="preserve">Apliecinu, </w:t>
      </w:r>
      <w:r w:rsidRPr="00CA6958">
        <w:rPr>
          <w:rFonts w:eastAsia="Calibri"/>
          <w:b/>
          <w:lang w:val="lv-LV" w:eastAsia="lv-LV"/>
        </w:rPr>
        <w:t>ka esmu iepazinies ar Izsoles nolikumu un lūdzu reģistrēt mani kā Izsoles dalībnieku.</w:t>
      </w:r>
    </w:p>
    <w:p w14:paraId="741D887E" w14:textId="77777777" w:rsidR="007B456B" w:rsidRPr="00CA6958" w:rsidRDefault="00000000" w:rsidP="007B456B">
      <w:pPr>
        <w:pStyle w:val="Default"/>
        <w:numPr>
          <w:ilvl w:val="0"/>
          <w:numId w:val="17"/>
        </w:numPr>
        <w:ind w:left="142" w:hanging="426"/>
        <w:jc w:val="both"/>
        <w:rPr>
          <w:rFonts w:ascii="Times New Roman" w:eastAsia="Calibri" w:hAnsi="Times New Roman" w:cs="Times New Roman"/>
          <w:b/>
          <w:color w:val="auto"/>
          <w:lang w:eastAsia="lv-LV"/>
        </w:rPr>
      </w:pPr>
      <w:r w:rsidRPr="00CA6958">
        <w:rPr>
          <w:rFonts w:ascii="Times New Roman" w:eastAsia="Calibri" w:hAnsi="Times New Roman" w:cs="Times New Roman"/>
          <w:b/>
          <w:color w:val="auto"/>
          <w:lang w:eastAsia="lv-LV"/>
        </w:rPr>
        <w:t>Apliecinu, ka es piekrītu, ka mani personas dati tiks izmantoti Izsoles rezultātu iegūšanai.</w:t>
      </w:r>
    </w:p>
    <w:p w14:paraId="2C0A4BA0" w14:textId="77777777" w:rsidR="007B456B" w:rsidRPr="00CA6958" w:rsidRDefault="00000000" w:rsidP="007B456B">
      <w:pPr>
        <w:numPr>
          <w:ilvl w:val="0"/>
          <w:numId w:val="17"/>
        </w:numPr>
        <w:shd w:val="clear" w:color="auto" w:fill="FFFFFF"/>
        <w:tabs>
          <w:tab w:val="left" w:pos="320"/>
        </w:tabs>
        <w:overflowPunct/>
        <w:autoSpaceDE/>
        <w:autoSpaceDN/>
        <w:adjustRightInd/>
        <w:spacing w:after="160"/>
        <w:ind w:left="142" w:hanging="426"/>
        <w:jc w:val="both"/>
        <w:textAlignment w:val="auto"/>
        <w:rPr>
          <w:b/>
          <w:color w:val="222222"/>
          <w:szCs w:val="24"/>
          <w:lang w:val="lv-LV"/>
        </w:rPr>
      </w:pPr>
      <w:r w:rsidRPr="00CA6958">
        <w:rPr>
          <w:b/>
          <w:color w:val="222222"/>
          <w:szCs w:val="24"/>
          <w:lang w:val="lv-LV"/>
        </w:rPr>
        <w:t xml:space="preserve">Apliecinu, ka man nav piemērots </w:t>
      </w:r>
      <w:r w:rsidRPr="00CA6958">
        <w:rPr>
          <w:rFonts w:eastAsia="Calibri"/>
          <w:b/>
          <w:szCs w:val="24"/>
          <w:lang w:val="lv-LV" w:eastAsia="lv-LV"/>
        </w:rPr>
        <w:t xml:space="preserve">administratīvais sods </w:t>
      </w:r>
      <w:r w:rsidRPr="00CA6958">
        <w:rPr>
          <w:b/>
          <w:color w:val="000000" w:themeColor="text1"/>
          <w:szCs w:val="24"/>
          <w:lang w:val="lv-LV"/>
        </w:rPr>
        <w:t>zivju resursu aizsardzības un izmantošanas jomā</w:t>
      </w:r>
      <w:r w:rsidRPr="00CA6958">
        <w:rPr>
          <w:rFonts w:eastAsia="Calibri"/>
          <w:b/>
          <w:color w:val="000000" w:themeColor="text1"/>
          <w:szCs w:val="24"/>
          <w:lang w:val="lv-LV" w:eastAsia="lv-LV"/>
        </w:rPr>
        <w:t xml:space="preserve"> </w:t>
      </w:r>
      <w:r w:rsidRPr="00CA6958">
        <w:rPr>
          <w:rFonts w:eastAsia="Calibri"/>
          <w:b/>
          <w:szCs w:val="24"/>
          <w:lang w:val="lv-LV" w:eastAsia="lv-LV"/>
        </w:rPr>
        <w:t>pēdējā gada laikā.</w:t>
      </w:r>
    </w:p>
    <w:p w14:paraId="22040AB9" w14:textId="77777777" w:rsidR="007B456B" w:rsidRPr="00CA6958" w:rsidRDefault="007B456B" w:rsidP="007B456B">
      <w:pPr>
        <w:suppressAutoHyphens/>
        <w:spacing w:line="276" w:lineRule="auto"/>
        <w:jc w:val="both"/>
        <w:rPr>
          <w:rFonts w:eastAsia="Calibri"/>
          <w:szCs w:val="24"/>
          <w:lang w:val="lv-LV" w:eastAsia="lv-LV"/>
        </w:rPr>
      </w:pPr>
    </w:p>
    <w:p w14:paraId="101C2DA2" w14:textId="77777777" w:rsidR="007B456B" w:rsidRPr="00CA6958" w:rsidRDefault="007B456B" w:rsidP="007B456B">
      <w:pPr>
        <w:suppressAutoHyphens/>
        <w:spacing w:line="276" w:lineRule="auto"/>
        <w:rPr>
          <w:rFonts w:ascii="Calibri" w:eastAsia="Calibri" w:hAnsi="Calibri"/>
          <w:lang w:val="lv-LV" w:eastAsia="ar-SA"/>
        </w:rPr>
      </w:pPr>
    </w:p>
    <w:p w14:paraId="240F4BD6" w14:textId="77777777" w:rsidR="007B456B" w:rsidRPr="00CA6958" w:rsidRDefault="007B456B" w:rsidP="007B456B">
      <w:pPr>
        <w:suppressAutoHyphens/>
        <w:spacing w:line="276" w:lineRule="auto"/>
        <w:rPr>
          <w:rFonts w:ascii="Calibri" w:eastAsia="Calibri" w:hAnsi="Calibri"/>
          <w:lang w:val="lv-LV" w:eastAsia="ar-SA"/>
        </w:rPr>
      </w:pPr>
    </w:p>
    <w:p w14:paraId="79DD1C1E" w14:textId="77777777" w:rsidR="007B456B" w:rsidRPr="00CA6958" w:rsidRDefault="007B456B" w:rsidP="007B456B">
      <w:pPr>
        <w:suppressAutoHyphens/>
        <w:spacing w:line="276" w:lineRule="auto"/>
        <w:rPr>
          <w:rFonts w:ascii="Calibri" w:eastAsia="Calibri" w:hAnsi="Calibri"/>
          <w:lang w:val="lv-LV" w:eastAsia="ar-SA"/>
        </w:rPr>
      </w:pPr>
    </w:p>
    <w:p w14:paraId="328CA0C3" w14:textId="77777777" w:rsidR="007B456B" w:rsidRPr="00CA6958" w:rsidRDefault="007B456B" w:rsidP="007B456B">
      <w:pPr>
        <w:suppressAutoHyphens/>
        <w:spacing w:line="276" w:lineRule="auto"/>
        <w:rPr>
          <w:rFonts w:ascii="Calibri" w:eastAsia="Calibri" w:hAnsi="Calibri"/>
          <w:lang w:val="lv-LV" w:eastAsia="ar-SA"/>
        </w:rPr>
      </w:pPr>
    </w:p>
    <w:p w14:paraId="5800280A" w14:textId="77777777" w:rsidR="007B456B" w:rsidRPr="00CA6958" w:rsidRDefault="00000000" w:rsidP="007B456B">
      <w:pPr>
        <w:suppressAutoHyphens/>
        <w:spacing w:line="276" w:lineRule="auto"/>
        <w:rPr>
          <w:rFonts w:eastAsia="Calibri"/>
          <w:szCs w:val="24"/>
          <w:lang w:val="lv-LV"/>
        </w:rPr>
      </w:pPr>
      <w:r w:rsidRPr="00CA6958">
        <w:rPr>
          <w:rFonts w:ascii="Calibri" w:eastAsia="Calibri" w:hAnsi="Calibri"/>
          <w:lang w:val="lv-LV" w:eastAsia="ar-SA"/>
        </w:rPr>
        <w:t>___________________</w:t>
      </w:r>
      <w:r w:rsidRPr="00CA6958">
        <w:rPr>
          <w:rFonts w:ascii="Calibri" w:eastAsia="Calibri" w:hAnsi="Calibri"/>
          <w:lang w:val="lv-LV" w:eastAsia="ar-SA"/>
        </w:rPr>
        <w:tab/>
      </w:r>
      <w:r w:rsidRPr="00CA6958">
        <w:rPr>
          <w:rFonts w:ascii="Calibri" w:eastAsia="Calibri" w:hAnsi="Calibri"/>
          <w:lang w:val="lv-LV" w:eastAsia="ar-SA"/>
        </w:rPr>
        <w:tab/>
      </w:r>
      <w:r w:rsidRPr="00CA6958">
        <w:rPr>
          <w:rFonts w:ascii="Calibri" w:eastAsia="Calibri" w:hAnsi="Calibri"/>
          <w:lang w:val="lv-LV" w:eastAsia="ar-SA"/>
        </w:rPr>
        <w:tab/>
      </w:r>
      <w:r w:rsidRPr="00CA6958">
        <w:rPr>
          <w:rFonts w:ascii="Calibri" w:eastAsia="Calibri" w:hAnsi="Calibri"/>
          <w:lang w:val="lv-LV" w:eastAsia="ar-SA"/>
        </w:rPr>
        <w:tab/>
        <w:t>______________________________</w:t>
      </w:r>
      <w:r w:rsidRPr="00CA6958">
        <w:rPr>
          <w:rFonts w:ascii="Calibri" w:eastAsia="Calibri" w:hAnsi="Calibri"/>
          <w:lang w:val="lv-LV" w:eastAsia="ar-SA"/>
        </w:rPr>
        <w:tab/>
      </w:r>
      <w:r w:rsidRPr="00CA6958">
        <w:rPr>
          <w:rFonts w:eastAsia="Calibri"/>
          <w:szCs w:val="24"/>
          <w:lang w:val="lv-LV"/>
        </w:rPr>
        <w:t>(datums)</w:t>
      </w:r>
      <w:r w:rsidRPr="00CA6958">
        <w:rPr>
          <w:rFonts w:eastAsia="Calibri"/>
          <w:szCs w:val="24"/>
          <w:lang w:val="lv-LV"/>
        </w:rPr>
        <w:tab/>
      </w:r>
      <w:r w:rsidRPr="00CA6958">
        <w:rPr>
          <w:rFonts w:eastAsia="Calibri"/>
          <w:szCs w:val="24"/>
          <w:lang w:val="lv-LV"/>
        </w:rPr>
        <w:tab/>
      </w:r>
      <w:r w:rsidRPr="00CA6958">
        <w:rPr>
          <w:rFonts w:eastAsia="Calibri"/>
          <w:szCs w:val="24"/>
          <w:lang w:val="lv-LV"/>
        </w:rPr>
        <w:tab/>
      </w:r>
      <w:r w:rsidRPr="00CA6958">
        <w:rPr>
          <w:rFonts w:eastAsia="Calibri"/>
          <w:szCs w:val="24"/>
          <w:lang w:val="lv-LV"/>
        </w:rPr>
        <w:tab/>
      </w:r>
      <w:r w:rsidRPr="00CA6958">
        <w:rPr>
          <w:rFonts w:eastAsia="Calibri"/>
          <w:szCs w:val="24"/>
          <w:lang w:val="lv-LV"/>
        </w:rPr>
        <w:tab/>
      </w:r>
      <w:r w:rsidRPr="00CA6958">
        <w:rPr>
          <w:rFonts w:eastAsia="Calibri"/>
          <w:szCs w:val="24"/>
          <w:lang w:val="lv-LV"/>
        </w:rPr>
        <w:tab/>
        <w:t>(paraksts, vārds/uzvārds)</w:t>
      </w:r>
    </w:p>
    <w:p w14:paraId="190CE140" w14:textId="77777777" w:rsidR="007B456B" w:rsidRPr="00CA6958" w:rsidRDefault="007B456B" w:rsidP="007B456B">
      <w:pPr>
        <w:suppressAutoHyphens/>
        <w:spacing w:line="276" w:lineRule="auto"/>
        <w:rPr>
          <w:rFonts w:ascii="Calibri" w:eastAsia="Calibri" w:hAnsi="Calibri"/>
          <w:lang w:val="lv-LV" w:eastAsia="ar-SA"/>
        </w:rPr>
      </w:pPr>
    </w:p>
    <w:p w14:paraId="1E2A1105" w14:textId="77777777" w:rsidR="007B456B" w:rsidRPr="00CA6958" w:rsidRDefault="007B456B" w:rsidP="007B456B">
      <w:pPr>
        <w:suppressAutoHyphens/>
        <w:spacing w:line="276" w:lineRule="auto"/>
        <w:rPr>
          <w:rFonts w:ascii="Calibri" w:eastAsia="Calibri" w:hAnsi="Calibri"/>
          <w:lang w:val="lv-LV" w:eastAsia="ar-SA"/>
        </w:rPr>
      </w:pPr>
    </w:p>
    <w:sectPr w:rsidR="007B456B" w:rsidRPr="00CA6958" w:rsidSect="00CA6958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32F2" w14:textId="77777777" w:rsidR="002843C1" w:rsidRDefault="002843C1">
      <w:r>
        <w:separator/>
      </w:r>
    </w:p>
  </w:endnote>
  <w:endnote w:type="continuationSeparator" w:id="0">
    <w:p w14:paraId="38E65906" w14:textId="77777777" w:rsidR="002843C1" w:rsidRDefault="0028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016647"/>
      <w:docPartObj>
        <w:docPartGallery w:val="Page Numbers (Bottom of Page)"/>
        <w:docPartUnique/>
      </w:docPartObj>
    </w:sdtPr>
    <w:sdtContent>
      <w:p w14:paraId="72EB63CA" w14:textId="77777777" w:rsidR="005749BD" w:rsidRDefault="000000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75E" w:rsidRPr="0077475E">
          <w:rPr>
            <w:noProof/>
            <w:lang w:val="lv-LV"/>
          </w:rPr>
          <w:t>3</w:t>
        </w:r>
        <w:r>
          <w:fldChar w:fldCharType="end"/>
        </w:r>
      </w:p>
    </w:sdtContent>
  </w:sdt>
  <w:p w14:paraId="4B6042BB" w14:textId="77777777" w:rsidR="00CE38D1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lv-LV"/>
      </w:rPr>
      <w:id w:val="1552112363"/>
      <w:docPartObj>
        <w:docPartGallery w:val="Page Numbers (Bottom of Page)"/>
        <w:docPartUnique/>
      </w:docPartObj>
    </w:sdtPr>
    <w:sdtContent>
      <w:p w14:paraId="0599A78E" w14:textId="77777777" w:rsidR="005749BD" w:rsidRPr="005749BD" w:rsidRDefault="005749BD" w:rsidP="00056F2D">
        <w:pPr>
          <w:pStyle w:val="Kjene"/>
          <w:rPr>
            <w:i/>
            <w:lang w:val="lv-LV"/>
          </w:rPr>
        </w:pPr>
      </w:p>
      <w:p w14:paraId="72BDB50B" w14:textId="77777777" w:rsidR="005749BD" w:rsidRPr="005749BD" w:rsidRDefault="00000000">
        <w:pPr>
          <w:pStyle w:val="Kjene"/>
          <w:jc w:val="center"/>
          <w:rPr>
            <w:lang w:val="lv-LV"/>
          </w:rPr>
        </w:pPr>
      </w:p>
    </w:sdtContent>
  </w:sdt>
  <w:p w14:paraId="72D76B9E" w14:textId="77777777" w:rsidR="005749BD" w:rsidRPr="005749BD" w:rsidRDefault="005749BD">
    <w:pPr>
      <w:pStyle w:val="Kjene"/>
      <w:rPr>
        <w:lang w:val="lv-LV"/>
      </w:rPr>
    </w:pPr>
  </w:p>
  <w:p w14:paraId="4D4879B8" w14:textId="77777777" w:rsidR="00CE38D1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465D" w14:textId="77777777" w:rsidR="002843C1" w:rsidRDefault="002843C1">
      <w:r>
        <w:separator/>
      </w:r>
    </w:p>
  </w:footnote>
  <w:footnote w:type="continuationSeparator" w:id="0">
    <w:p w14:paraId="6B73AEE3" w14:textId="77777777" w:rsidR="002843C1" w:rsidRDefault="0028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F8F"/>
    <w:multiLevelType w:val="hybridMultilevel"/>
    <w:tmpl w:val="A2344F3E"/>
    <w:lvl w:ilvl="0" w:tplc="EF9AA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3270D2" w:tentative="1">
      <w:start w:val="1"/>
      <w:numFmt w:val="lowerLetter"/>
      <w:lvlText w:val="%2."/>
      <w:lvlJc w:val="left"/>
      <w:pPr>
        <w:ind w:left="1440" w:hanging="360"/>
      </w:pPr>
    </w:lvl>
    <w:lvl w:ilvl="2" w:tplc="8A86E0FE" w:tentative="1">
      <w:start w:val="1"/>
      <w:numFmt w:val="lowerRoman"/>
      <w:lvlText w:val="%3."/>
      <w:lvlJc w:val="right"/>
      <w:pPr>
        <w:ind w:left="2160" w:hanging="180"/>
      </w:pPr>
    </w:lvl>
    <w:lvl w:ilvl="3" w:tplc="0E06439C" w:tentative="1">
      <w:start w:val="1"/>
      <w:numFmt w:val="decimal"/>
      <w:lvlText w:val="%4."/>
      <w:lvlJc w:val="left"/>
      <w:pPr>
        <w:ind w:left="2880" w:hanging="360"/>
      </w:pPr>
    </w:lvl>
    <w:lvl w:ilvl="4" w:tplc="22F8FFE4" w:tentative="1">
      <w:start w:val="1"/>
      <w:numFmt w:val="lowerLetter"/>
      <w:lvlText w:val="%5."/>
      <w:lvlJc w:val="left"/>
      <w:pPr>
        <w:ind w:left="3600" w:hanging="360"/>
      </w:pPr>
    </w:lvl>
    <w:lvl w:ilvl="5" w:tplc="59B0177E" w:tentative="1">
      <w:start w:val="1"/>
      <w:numFmt w:val="lowerRoman"/>
      <w:lvlText w:val="%6."/>
      <w:lvlJc w:val="right"/>
      <w:pPr>
        <w:ind w:left="4320" w:hanging="180"/>
      </w:pPr>
    </w:lvl>
    <w:lvl w:ilvl="6" w:tplc="984C1382" w:tentative="1">
      <w:start w:val="1"/>
      <w:numFmt w:val="decimal"/>
      <w:lvlText w:val="%7."/>
      <w:lvlJc w:val="left"/>
      <w:pPr>
        <w:ind w:left="5040" w:hanging="360"/>
      </w:pPr>
    </w:lvl>
    <w:lvl w:ilvl="7" w:tplc="AABEED18" w:tentative="1">
      <w:start w:val="1"/>
      <w:numFmt w:val="lowerLetter"/>
      <w:lvlText w:val="%8."/>
      <w:lvlJc w:val="left"/>
      <w:pPr>
        <w:ind w:left="5760" w:hanging="360"/>
      </w:pPr>
    </w:lvl>
    <w:lvl w:ilvl="8" w:tplc="36B29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4CA7"/>
    <w:multiLevelType w:val="multilevel"/>
    <w:tmpl w:val="391C66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D357C1"/>
    <w:multiLevelType w:val="multilevel"/>
    <w:tmpl w:val="152E0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3" w15:restartNumberingAfterBreak="0">
    <w:nsid w:val="12CA1048"/>
    <w:multiLevelType w:val="hybridMultilevel"/>
    <w:tmpl w:val="09600D34"/>
    <w:lvl w:ilvl="0" w:tplc="3022F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2982C" w:tentative="1">
      <w:start w:val="1"/>
      <w:numFmt w:val="lowerLetter"/>
      <w:lvlText w:val="%2."/>
      <w:lvlJc w:val="left"/>
      <w:pPr>
        <w:ind w:left="1440" w:hanging="360"/>
      </w:pPr>
    </w:lvl>
    <w:lvl w:ilvl="2" w:tplc="63C01472" w:tentative="1">
      <w:start w:val="1"/>
      <w:numFmt w:val="lowerRoman"/>
      <w:lvlText w:val="%3."/>
      <w:lvlJc w:val="right"/>
      <w:pPr>
        <w:ind w:left="2160" w:hanging="180"/>
      </w:pPr>
    </w:lvl>
    <w:lvl w:ilvl="3" w:tplc="B7BA116E" w:tentative="1">
      <w:start w:val="1"/>
      <w:numFmt w:val="decimal"/>
      <w:lvlText w:val="%4."/>
      <w:lvlJc w:val="left"/>
      <w:pPr>
        <w:ind w:left="2880" w:hanging="360"/>
      </w:pPr>
    </w:lvl>
    <w:lvl w:ilvl="4" w:tplc="FD3ECDBE" w:tentative="1">
      <w:start w:val="1"/>
      <w:numFmt w:val="lowerLetter"/>
      <w:lvlText w:val="%5."/>
      <w:lvlJc w:val="left"/>
      <w:pPr>
        <w:ind w:left="3600" w:hanging="360"/>
      </w:pPr>
    </w:lvl>
    <w:lvl w:ilvl="5" w:tplc="7236E32C" w:tentative="1">
      <w:start w:val="1"/>
      <w:numFmt w:val="lowerRoman"/>
      <w:lvlText w:val="%6."/>
      <w:lvlJc w:val="right"/>
      <w:pPr>
        <w:ind w:left="4320" w:hanging="180"/>
      </w:pPr>
    </w:lvl>
    <w:lvl w:ilvl="6" w:tplc="CD00F78C" w:tentative="1">
      <w:start w:val="1"/>
      <w:numFmt w:val="decimal"/>
      <w:lvlText w:val="%7."/>
      <w:lvlJc w:val="left"/>
      <w:pPr>
        <w:ind w:left="5040" w:hanging="360"/>
      </w:pPr>
    </w:lvl>
    <w:lvl w:ilvl="7" w:tplc="52FACE70" w:tentative="1">
      <w:start w:val="1"/>
      <w:numFmt w:val="lowerLetter"/>
      <w:lvlText w:val="%8."/>
      <w:lvlJc w:val="left"/>
      <w:pPr>
        <w:ind w:left="5760" w:hanging="360"/>
      </w:pPr>
    </w:lvl>
    <w:lvl w:ilvl="8" w:tplc="382C3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23D8"/>
    <w:multiLevelType w:val="multilevel"/>
    <w:tmpl w:val="5F468B8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C4F4B4C"/>
    <w:multiLevelType w:val="hybridMultilevel"/>
    <w:tmpl w:val="9906F89A"/>
    <w:lvl w:ilvl="0" w:tplc="E804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C1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6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48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0D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E9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2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C7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2E3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300FD"/>
    <w:multiLevelType w:val="hybridMultilevel"/>
    <w:tmpl w:val="55FE5E60"/>
    <w:lvl w:ilvl="0" w:tplc="66787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6EC2E" w:tentative="1">
      <w:start w:val="1"/>
      <w:numFmt w:val="lowerLetter"/>
      <w:lvlText w:val="%2."/>
      <w:lvlJc w:val="left"/>
      <w:pPr>
        <w:ind w:left="1440" w:hanging="360"/>
      </w:pPr>
    </w:lvl>
    <w:lvl w:ilvl="2" w:tplc="5C627A22" w:tentative="1">
      <w:start w:val="1"/>
      <w:numFmt w:val="lowerRoman"/>
      <w:lvlText w:val="%3."/>
      <w:lvlJc w:val="right"/>
      <w:pPr>
        <w:ind w:left="2160" w:hanging="180"/>
      </w:pPr>
    </w:lvl>
    <w:lvl w:ilvl="3" w:tplc="CF602E4A" w:tentative="1">
      <w:start w:val="1"/>
      <w:numFmt w:val="decimal"/>
      <w:lvlText w:val="%4."/>
      <w:lvlJc w:val="left"/>
      <w:pPr>
        <w:ind w:left="2880" w:hanging="360"/>
      </w:pPr>
    </w:lvl>
    <w:lvl w:ilvl="4" w:tplc="25627676" w:tentative="1">
      <w:start w:val="1"/>
      <w:numFmt w:val="lowerLetter"/>
      <w:lvlText w:val="%5."/>
      <w:lvlJc w:val="left"/>
      <w:pPr>
        <w:ind w:left="3600" w:hanging="360"/>
      </w:pPr>
    </w:lvl>
    <w:lvl w:ilvl="5" w:tplc="E6B69B0A" w:tentative="1">
      <w:start w:val="1"/>
      <w:numFmt w:val="lowerRoman"/>
      <w:lvlText w:val="%6."/>
      <w:lvlJc w:val="right"/>
      <w:pPr>
        <w:ind w:left="4320" w:hanging="180"/>
      </w:pPr>
    </w:lvl>
    <w:lvl w:ilvl="6" w:tplc="4238B756" w:tentative="1">
      <w:start w:val="1"/>
      <w:numFmt w:val="decimal"/>
      <w:lvlText w:val="%7."/>
      <w:lvlJc w:val="left"/>
      <w:pPr>
        <w:ind w:left="5040" w:hanging="360"/>
      </w:pPr>
    </w:lvl>
    <w:lvl w:ilvl="7" w:tplc="CD7A5038" w:tentative="1">
      <w:start w:val="1"/>
      <w:numFmt w:val="lowerLetter"/>
      <w:lvlText w:val="%8."/>
      <w:lvlJc w:val="left"/>
      <w:pPr>
        <w:ind w:left="5760" w:hanging="360"/>
      </w:pPr>
    </w:lvl>
    <w:lvl w:ilvl="8" w:tplc="DD303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033F0"/>
    <w:multiLevelType w:val="multilevel"/>
    <w:tmpl w:val="EE7EFB18"/>
    <w:lvl w:ilvl="0">
      <w:start w:val="2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726"/>
        </w:tabs>
        <w:ind w:left="572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06"/>
        </w:tabs>
        <w:ind w:left="68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26"/>
        </w:tabs>
        <w:ind w:left="752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6"/>
        </w:tabs>
        <w:ind w:left="8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26"/>
        </w:tabs>
        <w:ind w:left="9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06"/>
        </w:tabs>
        <w:ind w:left="10406" w:hanging="1800"/>
      </w:pPr>
      <w:rPr>
        <w:rFonts w:hint="default"/>
      </w:rPr>
    </w:lvl>
  </w:abstractNum>
  <w:abstractNum w:abstractNumId="8" w15:restartNumberingAfterBreak="0">
    <w:nsid w:val="363E2594"/>
    <w:multiLevelType w:val="multilevel"/>
    <w:tmpl w:val="4EA6A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4C552C"/>
    <w:multiLevelType w:val="multilevel"/>
    <w:tmpl w:val="9B3012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F93A99"/>
    <w:multiLevelType w:val="multilevel"/>
    <w:tmpl w:val="B66C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273DB6"/>
    <w:multiLevelType w:val="hybridMultilevel"/>
    <w:tmpl w:val="E94CCD3E"/>
    <w:lvl w:ilvl="0" w:tplc="6EC05D7C">
      <w:start w:val="22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B4D4C5EC" w:tentative="1">
      <w:start w:val="1"/>
      <w:numFmt w:val="lowerLetter"/>
      <w:lvlText w:val="%2."/>
      <w:lvlJc w:val="left"/>
      <w:pPr>
        <w:ind w:left="1440" w:hanging="360"/>
      </w:pPr>
    </w:lvl>
    <w:lvl w:ilvl="2" w:tplc="9E906A1E" w:tentative="1">
      <w:start w:val="1"/>
      <w:numFmt w:val="lowerRoman"/>
      <w:lvlText w:val="%3."/>
      <w:lvlJc w:val="right"/>
      <w:pPr>
        <w:ind w:left="2160" w:hanging="180"/>
      </w:pPr>
    </w:lvl>
    <w:lvl w:ilvl="3" w:tplc="5A0A978A" w:tentative="1">
      <w:start w:val="1"/>
      <w:numFmt w:val="decimal"/>
      <w:lvlText w:val="%4."/>
      <w:lvlJc w:val="left"/>
      <w:pPr>
        <w:ind w:left="2880" w:hanging="360"/>
      </w:pPr>
    </w:lvl>
    <w:lvl w:ilvl="4" w:tplc="1196E8B6" w:tentative="1">
      <w:start w:val="1"/>
      <w:numFmt w:val="lowerLetter"/>
      <w:lvlText w:val="%5."/>
      <w:lvlJc w:val="left"/>
      <w:pPr>
        <w:ind w:left="3600" w:hanging="360"/>
      </w:pPr>
    </w:lvl>
    <w:lvl w:ilvl="5" w:tplc="128E1B94" w:tentative="1">
      <w:start w:val="1"/>
      <w:numFmt w:val="lowerRoman"/>
      <w:lvlText w:val="%6."/>
      <w:lvlJc w:val="right"/>
      <w:pPr>
        <w:ind w:left="4320" w:hanging="180"/>
      </w:pPr>
    </w:lvl>
    <w:lvl w:ilvl="6" w:tplc="6B52A870" w:tentative="1">
      <w:start w:val="1"/>
      <w:numFmt w:val="decimal"/>
      <w:lvlText w:val="%7."/>
      <w:lvlJc w:val="left"/>
      <w:pPr>
        <w:ind w:left="5040" w:hanging="360"/>
      </w:pPr>
    </w:lvl>
    <w:lvl w:ilvl="7" w:tplc="7D049354" w:tentative="1">
      <w:start w:val="1"/>
      <w:numFmt w:val="lowerLetter"/>
      <w:lvlText w:val="%8."/>
      <w:lvlJc w:val="left"/>
      <w:pPr>
        <w:ind w:left="5760" w:hanging="360"/>
      </w:pPr>
    </w:lvl>
    <w:lvl w:ilvl="8" w:tplc="A3849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F0B71"/>
    <w:multiLevelType w:val="hybridMultilevel"/>
    <w:tmpl w:val="A31E2620"/>
    <w:lvl w:ilvl="0" w:tplc="F3442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560414" w:tentative="1">
      <w:start w:val="1"/>
      <w:numFmt w:val="lowerLetter"/>
      <w:lvlText w:val="%2."/>
      <w:lvlJc w:val="left"/>
      <w:pPr>
        <w:ind w:left="1440" w:hanging="360"/>
      </w:pPr>
    </w:lvl>
    <w:lvl w:ilvl="2" w:tplc="ED24FCDA" w:tentative="1">
      <w:start w:val="1"/>
      <w:numFmt w:val="lowerRoman"/>
      <w:lvlText w:val="%3."/>
      <w:lvlJc w:val="right"/>
      <w:pPr>
        <w:ind w:left="2160" w:hanging="180"/>
      </w:pPr>
    </w:lvl>
    <w:lvl w:ilvl="3" w:tplc="F1226D80" w:tentative="1">
      <w:start w:val="1"/>
      <w:numFmt w:val="decimal"/>
      <w:lvlText w:val="%4."/>
      <w:lvlJc w:val="left"/>
      <w:pPr>
        <w:ind w:left="2880" w:hanging="360"/>
      </w:pPr>
    </w:lvl>
    <w:lvl w:ilvl="4" w:tplc="5658BFB6" w:tentative="1">
      <w:start w:val="1"/>
      <w:numFmt w:val="lowerLetter"/>
      <w:lvlText w:val="%5."/>
      <w:lvlJc w:val="left"/>
      <w:pPr>
        <w:ind w:left="3600" w:hanging="360"/>
      </w:pPr>
    </w:lvl>
    <w:lvl w:ilvl="5" w:tplc="4B661CBC" w:tentative="1">
      <w:start w:val="1"/>
      <w:numFmt w:val="lowerRoman"/>
      <w:lvlText w:val="%6."/>
      <w:lvlJc w:val="right"/>
      <w:pPr>
        <w:ind w:left="4320" w:hanging="180"/>
      </w:pPr>
    </w:lvl>
    <w:lvl w:ilvl="6" w:tplc="AB660C54" w:tentative="1">
      <w:start w:val="1"/>
      <w:numFmt w:val="decimal"/>
      <w:lvlText w:val="%7."/>
      <w:lvlJc w:val="left"/>
      <w:pPr>
        <w:ind w:left="5040" w:hanging="360"/>
      </w:pPr>
    </w:lvl>
    <w:lvl w:ilvl="7" w:tplc="6160FA6A" w:tentative="1">
      <w:start w:val="1"/>
      <w:numFmt w:val="lowerLetter"/>
      <w:lvlText w:val="%8."/>
      <w:lvlJc w:val="left"/>
      <w:pPr>
        <w:ind w:left="5760" w:hanging="360"/>
      </w:pPr>
    </w:lvl>
    <w:lvl w:ilvl="8" w:tplc="6C0A1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B6044"/>
    <w:multiLevelType w:val="hybridMultilevel"/>
    <w:tmpl w:val="54A0FFBA"/>
    <w:lvl w:ilvl="0" w:tplc="1E389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18"/>
        <w:szCs w:val="18"/>
      </w:rPr>
    </w:lvl>
    <w:lvl w:ilvl="1" w:tplc="323A6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FA6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CF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6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6B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06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EF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EA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512BE8"/>
    <w:multiLevelType w:val="hybridMultilevel"/>
    <w:tmpl w:val="571C37BE"/>
    <w:lvl w:ilvl="0" w:tplc="69627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A4CDE" w:tentative="1">
      <w:start w:val="1"/>
      <w:numFmt w:val="lowerLetter"/>
      <w:lvlText w:val="%2."/>
      <w:lvlJc w:val="left"/>
      <w:pPr>
        <w:ind w:left="1440" w:hanging="360"/>
      </w:pPr>
    </w:lvl>
    <w:lvl w:ilvl="2" w:tplc="6E8A0C9E" w:tentative="1">
      <w:start w:val="1"/>
      <w:numFmt w:val="lowerRoman"/>
      <w:lvlText w:val="%3."/>
      <w:lvlJc w:val="right"/>
      <w:pPr>
        <w:ind w:left="2160" w:hanging="180"/>
      </w:pPr>
    </w:lvl>
    <w:lvl w:ilvl="3" w:tplc="46CA49C4" w:tentative="1">
      <w:start w:val="1"/>
      <w:numFmt w:val="decimal"/>
      <w:lvlText w:val="%4."/>
      <w:lvlJc w:val="left"/>
      <w:pPr>
        <w:ind w:left="2880" w:hanging="360"/>
      </w:pPr>
    </w:lvl>
    <w:lvl w:ilvl="4" w:tplc="3E3AC480" w:tentative="1">
      <w:start w:val="1"/>
      <w:numFmt w:val="lowerLetter"/>
      <w:lvlText w:val="%5."/>
      <w:lvlJc w:val="left"/>
      <w:pPr>
        <w:ind w:left="3600" w:hanging="360"/>
      </w:pPr>
    </w:lvl>
    <w:lvl w:ilvl="5" w:tplc="16F06C20" w:tentative="1">
      <w:start w:val="1"/>
      <w:numFmt w:val="lowerRoman"/>
      <w:lvlText w:val="%6."/>
      <w:lvlJc w:val="right"/>
      <w:pPr>
        <w:ind w:left="4320" w:hanging="180"/>
      </w:pPr>
    </w:lvl>
    <w:lvl w:ilvl="6" w:tplc="874CEB7E" w:tentative="1">
      <w:start w:val="1"/>
      <w:numFmt w:val="decimal"/>
      <w:lvlText w:val="%7."/>
      <w:lvlJc w:val="left"/>
      <w:pPr>
        <w:ind w:left="5040" w:hanging="360"/>
      </w:pPr>
    </w:lvl>
    <w:lvl w:ilvl="7" w:tplc="BF92D6F4" w:tentative="1">
      <w:start w:val="1"/>
      <w:numFmt w:val="lowerLetter"/>
      <w:lvlText w:val="%8."/>
      <w:lvlJc w:val="left"/>
      <w:pPr>
        <w:ind w:left="5760" w:hanging="360"/>
      </w:pPr>
    </w:lvl>
    <w:lvl w:ilvl="8" w:tplc="F8D82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360EF"/>
    <w:multiLevelType w:val="multilevel"/>
    <w:tmpl w:val="18C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C97770"/>
    <w:multiLevelType w:val="hybridMultilevel"/>
    <w:tmpl w:val="F8708D80"/>
    <w:lvl w:ilvl="0" w:tplc="3B1C2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C8A224C">
      <w:start w:val="1"/>
      <w:numFmt w:val="lowerLetter"/>
      <w:lvlText w:val="%2."/>
      <w:lvlJc w:val="left"/>
      <w:pPr>
        <w:ind w:left="1440" w:hanging="360"/>
      </w:pPr>
    </w:lvl>
    <w:lvl w:ilvl="2" w:tplc="2C3205A6">
      <w:start w:val="1"/>
      <w:numFmt w:val="lowerRoman"/>
      <w:lvlText w:val="%3."/>
      <w:lvlJc w:val="right"/>
      <w:pPr>
        <w:ind w:left="2160" w:hanging="180"/>
      </w:pPr>
    </w:lvl>
    <w:lvl w:ilvl="3" w:tplc="FA44CB62" w:tentative="1">
      <w:start w:val="1"/>
      <w:numFmt w:val="decimal"/>
      <w:lvlText w:val="%4."/>
      <w:lvlJc w:val="left"/>
      <w:pPr>
        <w:ind w:left="2880" w:hanging="360"/>
      </w:pPr>
    </w:lvl>
    <w:lvl w:ilvl="4" w:tplc="F2649F52" w:tentative="1">
      <w:start w:val="1"/>
      <w:numFmt w:val="lowerLetter"/>
      <w:lvlText w:val="%5."/>
      <w:lvlJc w:val="left"/>
      <w:pPr>
        <w:ind w:left="3600" w:hanging="360"/>
      </w:pPr>
    </w:lvl>
    <w:lvl w:ilvl="5" w:tplc="85B4C64A" w:tentative="1">
      <w:start w:val="1"/>
      <w:numFmt w:val="lowerRoman"/>
      <w:lvlText w:val="%6."/>
      <w:lvlJc w:val="right"/>
      <w:pPr>
        <w:ind w:left="4320" w:hanging="180"/>
      </w:pPr>
    </w:lvl>
    <w:lvl w:ilvl="6" w:tplc="A112AA9E" w:tentative="1">
      <w:start w:val="1"/>
      <w:numFmt w:val="decimal"/>
      <w:lvlText w:val="%7."/>
      <w:lvlJc w:val="left"/>
      <w:pPr>
        <w:ind w:left="5040" w:hanging="360"/>
      </w:pPr>
    </w:lvl>
    <w:lvl w:ilvl="7" w:tplc="03E47BE8" w:tentative="1">
      <w:start w:val="1"/>
      <w:numFmt w:val="lowerLetter"/>
      <w:lvlText w:val="%8."/>
      <w:lvlJc w:val="left"/>
      <w:pPr>
        <w:ind w:left="5760" w:hanging="360"/>
      </w:pPr>
    </w:lvl>
    <w:lvl w:ilvl="8" w:tplc="D36A2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2F37"/>
    <w:multiLevelType w:val="hybridMultilevel"/>
    <w:tmpl w:val="297E2AF0"/>
    <w:lvl w:ilvl="0" w:tplc="08E6DF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2D82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E9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C6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A4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27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63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EA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4A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4960">
    <w:abstractNumId w:val="13"/>
  </w:num>
  <w:num w:numId="2" w16cid:durableId="1764566884">
    <w:abstractNumId w:val="10"/>
  </w:num>
  <w:num w:numId="3" w16cid:durableId="1431462481">
    <w:abstractNumId w:val="6"/>
  </w:num>
  <w:num w:numId="4" w16cid:durableId="1809591078">
    <w:abstractNumId w:val="3"/>
  </w:num>
  <w:num w:numId="5" w16cid:durableId="1938243541">
    <w:abstractNumId w:val="14"/>
  </w:num>
  <w:num w:numId="6" w16cid:durableId="1719352026">
    <w:abstractNumId w:val="12"/>
  </w:num>
  <w:num w:numId="7" w16cid:durableId="533230359">
    <w:abstractNumId w:val="7"/>
  </w:num>
  <w:num w:numId="8" w16cid:durableId="1932623556">
    <w:abstractNumId w:val="8"/>
  </w:num>
  <w:num w:numId="9" w16cid:durableId="1294991385">
    <w:abstractNumId w:val="4"/>
  </w:num>
  <w:num w:numId="10" w16cid:durableId="1617248322">
    <w:abstractNumId w:val="1"/>
  </w:num>
  <w:num w:numId="11" w16cid:durableId="1720324674">
    <w:abstractNumId w:val="9"/>
  </w:num>
  <w:num w:numId="12" w16cid:durableId="2059938452">
    <w:abstractNumId w:val="2"/>
  </w:num>
  <w:num w:numId="13" w16cid:durableId="675769063">
    <w:abstractNumId w:val="0"/>
  </w:num>
  <w:num w:numId="14" w16cid:durableId="2102527315">
    <w:abstractNumId w:val="5"/>
  </w:num>
  <w:num w:numId="15" w16cid:durableId="2111856670">
    <w:abstractNumId w:val="16"/>
  </w:num>
  <w:num w:numId="16" w16cid:durableId="1224296951">
    <w:abstractNumId w:val="15"/>
  </w:num>
  <w:num w:numId="17" w16cid:durableId="1267038184">
    <w:abstractNumId w:val="17"/>
  </w:num>
  <w:num w:numId="18" w16cid:durableId="334770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0"/>
    <w:rsid w:val="00002D2B"/>
    <w:rsid w:val="00006A65"/>
    <w:rsid w:val="00013C68"/>
    <w:rsid w:val="00014A6E"/>
    <w:rsid w:val="0005203D"/>
    <w:rsid w:val="00056F2D"/>
    <w:rsid w:val="0006325A"/>
    <w:rsid w:val="0006412F"/>
    <w:rsid w:val="000776C1"/>
    <w:rsid w:val="000841DC"/>
    <w:rsid w:val="0008457E"/>
    <w:rsid w:val="000A6F37"/>
    <w:rsid w:val="000A70C5"/>
    <w:rsid w:val="000B2E12"/>
    <w:rsid w:val="000B77CF"/>
    <w:rsid w:val="000D4EC0"/>
    <w:rsid w:val="000E21E7"/>
    <w:rsid w:val="000E527F"/>
    <w:rsid w:val="000F5B61"/>
    <w:rsid w:val="00106B91"/>
    <w:rsid w:val="00113550"/>
    <w:rsid w:val="00116D31"/>
    <w:rsid w:val="00116F69"/>
    <w:rsid w:val="00125E64"/>
    <w:rsid w:val="00140632"/>
    <w:rsid w:val="00143E02"/>
    <w:rsid w:val="00157CBC"/>
    <w:rsid w:val="00161BF3"/>
    <w:rsid w:val="00165146"/>
    <w:rsid w:val="001704A6"/>
    <w:rsid w:val="00185F37"/>
    <w:rsid w:val="00187B50"/>
    <w:rsid w:val="00194B66"/>
    <w:rsid w:val="001B673A"/>
    <w:rsid w:val="001C0AD3"/>
    <w:rsid w:val="001C1333"/>
    <w:rsid w:val="001D28A2"/>
    <w:rsid w:val="001D7460"/>
    <w:rsid w:val="001E2DA2"/>
    <w:rsid w:val="001F60AB"/>
    <w:rsid w:val="001F76C8"/>
    <w:rsid w:val="0021298F"/>
    <w:rsid w:val="002233F0"/>
    <w:rsid w:val="00224F5A"/>
    <w:rsid w:val="00235285"/>
    <w:rsid w:val="00235932"/>
    <w:rsid w:val="0024095A"/>
    <w:rsid w:val="002455A5"/>
    <w:rsid w:val="00253A1B"/>
    <w:rsid w:val="0025538F"/>
    <w:rsid w:val="0025727E"/>
    <w:rsid w:val="0026608E"/>
    <w:rsid w:val="00272089"/>
    <w:rsid w:val="002843C1"/>
    <w:rsid w:val="002927F5"/>
    <w:rsid w:val="00293A3D"/>
    <w:rsid w:val="002A0125"/>
    <w:rsid w:val="002A045F"/>
    <w:rsid w:val="002A285E"/>
    <w:rsid w:val="002C3F1D"/>
    <w:rsid w:val="002E1D72"/>
    <w:rsid w:val="002F3F7D"/>
    <w:rsid w:val="002F6510"/>
    <w:rsid w:val="0030592B"/>
    <w:rsid w:val="00315BC4"/>
    <w:rsid w:val="003172F5"/>
    <w:rsid w:val="00317455"/>
    <w:rsid w:val="00327754"/>
    <w:rsid w:val="00351F09"/>
    <w:rsid w:val="00362EF6"/>
    <w:rsid w:val="00395E7F"/>
    <w:rsid w:val="003963B0"/>
    <w:rsid w:val="003A6FD0"/>
    <w:rsid w:val="003C6FF7"/>
    <w:rsid w:val="003E20CF"/>
    <w:rsid w:val="003E7A5C"/>
    <w:rsid w:val="003E7BB4"/>
    <w:rsid w:val="003F5D30"/>
    <w:rsid w:val="0040112B"/>
    <w:rsid w:val="004057C0"/>
    <w:rsid w:val="00406020"/>
    <w:rsid w:val="004125FF"/>
    <w:rsid w:val="0041741A"/>
    <w:rsid w:val="00422FCC"/>
    <w:rsid w:val="00425729"/>
    <w:rsid w:val="00432D62"/>
    <w:rsid w:val="00441DB9"/>
    <w:rsid w:val="00443A1B"/>
    <w:rsid w:val="00452687"/>
    <w:rsid w:val="00471D4B"/>
    <w:rsid w:val="00477C95"/>
    <w:rsid w:val="004975DD"/>
    <w:rsid w:val="004A3DDA"/>
    <w:rsid w:val="004A4047"/>
    <w:rsid w:val="004A4A05"/>
    <w:rsid w:val="004A5CC7"/>
    <w:rsid w:val="004B2993"/>
    <w:rsid w:val="004C47BF"/>
    <w:rsid w:val="004E34F0"/>
    <w:rsid w:val="004E7F34"/>
    <w:rsid w:val="004F0DF0"/>
    <w:rsid w:val="005110F1"/>
    <w:rsid w:val="00515401"/>
    <w:rsid w:val="0053082A"/>
    <w:rsid w:val="00532730"/>
    <w:rsid w:val="005328B6"/>
    <w:rsid w:val="00536ED3"/>
    <w:rsid w:val="00546B5A"/>
    <w:rsid w:val="00571B63"/>
    <w:rsid w:val="005749BD"/>
    <w:rsid w:val="0057742B"/>
    <w:rsid w:val="00586A91"/>
    <w:rsid w:val="00592982"/>
    <w:rsid w:val="00595699"/>
    <w:rsid w:val="005A3A20"/>
    <w:rsid w:val="005B283B"/>
    <w:rsid w:val="005C4259"/>
    <w:rsid w:val="005C5FC9"/>
    <w:rsid w:val="005D5272"/>
    <w:rsid w:val="00616D12"/>
    <w:rsid w:val="006252E3"/>
    <w:rsid w:val="00631608"/>
    <w:rsid w:val="00643050"/>
    <w:rsid w:val="00655979"/>
    <w:rsid w:val="00664F05"/>
    <w:rsid w:val="00666615"/>
    <w:rsid w:val="006666B7"/>
    <w:rsid w:val="006769F8"/>
    <w:rsid w:val="00680709"/>
    <w:rsid w:val="00683663"/>
    <w:rsid w:val="00690563"/>
    <w:rsid w:val="006B2500"/>
    <w:rsid w:val="006B38B9"/>
    <w:rsid w:val="006C39E5"/>
    <w:rsid w:val="006D37F9"/>
    <w:rsid w:val="006D75F9"/>
    <w:rsid w:val="006E2680"/>
    <w:rsid w:val="006E38CA"/>
    <w:rsid w:val="00704498"/>
    <w:rsid w:val="00711477"/>
    <w:rsid w:val="00712077"/>
    <w:rsid w:val="00733E76"/>
    <w:rsid w:val="00740685"/>
    <w:rsid w:val="00751B0A"/>
    <w:rsid w:val="007530F7"/>
    <w:rsid w:val="00774644"/>
    <w:rsid w:val="0077475E"/>
    <w:rsid w:val="007771D9"/>
    <w:rsid w:val="007849C0"/>
    <w:rsid w:val="00787F62"/>
    <w:rsid w:val="007979C4"/>
    <w:rsid w:val="007B2128"/>
    <w:rsid w:val="007B456B"/>
    <w:rsid w:val="007C21DB"/>
    <w:rsid w:val="007D74B7"/>
    <w:rsid w:val="007E06CB"/>
    <w:rsid w:val="007E4B15"/>
    <w:rsid w:val="007F5C24"/>
    <w:rsid w:val="0080168E"/>
    <w:rsid w:val="00804938"/>
    <w:rsid w:val="00811ABA"/>
    <w:rsid w:val="00815955"/>
    <w:rsid w:val="008349A4"/>
    <w:rsid w:val="008518D7"/>
    <w:rsid w:val="00852B7D"/>
    <w:rsid w:val="008564DB"/>
    <w:rsid w:val="00867E54"/>
    <w:rsid w:val="00872558"/>
    <w:rsid w:val="0087359E"/>
    <w:rsid w:val="008900D2"/>
    <w:rsid w:val="00895784"/>
    <w:rsid w:val="008960A1"/>
    <w:rsid w:val="008A493E"/>
    <w:rsid w:val="008C3FFE"/>
    <w:rsid w:val="008D0E04"/>
    <w:rsid w:val="008F0985"/>
    <w:rsid w:val="008F13AF"/>
    <w:rsid w:val="00915B0C"/>
    <w:rsid w:val="00922D72"/>
    <w:rsid w:val="009239AC"/>
    <w:rsid w:val="00926B51"/>
    <w:rsid w:val="00933C7E"/>
    <w:rsid w:val="00934D68"/>
    <w:rsid w:val="00943276"/>
    <w:rsid w:val="00946088"/>
    <w:rsid w:val="009647C3"/>
    <w:rsid w:val="009946A6"/>
    <w:rsid w:val="00996A64"/>
    <w:rsid w:val="00997A91"/>
    <w:rsid w:val="009A085E"/>
    <w:rsid w:val="009D07CC"/>
    <w:rsid w:val="009D5842"/>
    <w:rsid w:val="009E21D1"/>
    <w:rsid w:val="009E32EF"/>
    <w:rsid w:val="00A0492C"/>
    <w:rsid w:val="00A04D12"/>
    <w:rsid w:val="00A152D4"/>
    <w:rsid w:val="00A44F76"/>
    <w:rsid w:val="00A8413E"/>
    <w:rsid w:val="00AA17E1"/>
    <w:rsid w:val="00AA5A64"/>
    <w:rsid w:val="00AB494E"/>
    <w:rsid w:val="00AE5F2F"/>
    <w:rsid w:val="00AF28F7"/>
    <w:rsid w:val="00B1190D"/>
    <w:rsid w:val="00B317A0"/>
    <w:rsid w:val="00B36AAB"/>
    <w:rsid w:val="00B41DD9"/>
    <w:rsid w:val="00B457D3"/>
    <w:rsid w:val="00B53815"/>
    <w:rsid w:val="00B61830"/>
    <w:rsid w:val="00B61A74"/>
    <w:rsid w:val="00B641F8"/>
    <w:rsid w:val="00B64740"/>
    <w:rsid w:val="00B77A0A"/>
    <w:rsid w:val="00B841FA"/>
    <w:rsid w:val="00B9158B"/>
    <w:rsid w:val="00B96C84"/>
    <w:rsid w:val="00BA1BEE"/>
    <w:rsid w:val="00BA4859"/>
    <w:rsid w:val="00BB0B05"/>
    <w:rsid w:val="00BD0E26"/>
    <w:rsid w:val="00BD768F"/>
    <w:rsid w:val="00BE08FB"/>
    <w:rsid w:val="00BE0A27"/>
    <w:rsid w:val="00BE1B82"/>
    <w:rsid w:val="00C34006"/>
    <w:rsid w:val="00C46362"/>
    <w:rsid w:val="00C5271A"/>
    <w:rsid w:val="00C62602"/>
    <w:rsid w:val="00C874CD"/>
    <w:rsid w:val="00C9074C"/>
    <w:rsid w:val="00C963E1"/>
    <w:rsid w:val="00CA585B"/>
    <w:rsid w:val="00CA6958"/>
    <w:rsid w:val="00CB2220"/>
    <w:rsid w:val="00CC1598"/>
    <w:rsid w:val="00CD28FE"/>
    <w:rsid w:val="00CE38D1"/>
    <w:rsid w:val="00D044C8"/>
    <w:rsid w:val="00D1012C"/>
    <w:rsid w:val="00D201E6"/>
    <w:rsid w:val="00D253D3"/>
    <w:rsid w:val="00D270D3"/>
    <w:rsid w:val="00D368EC"/>
    <w:rsid w:val="00D4384C"/>
    <w:rsid w:val="00D46A29"/>
    <w:rsid w:val="00D54C0A"/>
    <w:rsid w:val="00D6389E"/>
    <w:rsid w:val="00D71B4C"/>
    <w:rsid w:val="00D91B50"/>
    <w:rsid w:val="00D9280D"/>
    <w:rsid w:val="00D97651"/>
    <w:rsid w:val="00DA15EE"/>
    <w:rsid w:val="00DB2592"/>
    <w:rsid w:val="00DB34A9"/>
    <w:rsid w:val="00DC1F09"/>
    <w:rsid w:val="00DC29EC"/>
    <w:rsid w:val="00DD5211"/>
    <w:rsid w:val="00DE06FA"/>
    <w:rsid w:val="00DF4F75"/>
    <w:rsid w:val="00E12628"/>
    <w:rsid w:val="00E24A41"/>
    <w:rsid w:val="00E36F32"/>
    <w:rsid w:val="00E36F9E"/>
    <w:rsid w:val="00E55218"/>
    <w:rsid w:val="00E70B1A"/>
    <w:rsid w:val="00E70D25"/>
    <w:rsid w:val="00EB2AED"/>
    <w:rsid w:val="00EB3821"/>
    <w:rsid w:val="00EC09FD"/>
    <w:rsid w:val="00ED79D6"/>
    <w:rsid w:val="00EE14E6"/>
    <w:rsid w:val="00EE4FB4"/>
    <w:rsid w:val="00F00B31"/>
    <w:rsid w:val="00F035E4"/>
    <w:rsid w:val="00F0363F"/>
    <w:rsid w:val="00F117F4"/>
    <w:rsid w:val="00F23177"/>
    <w:rsid w:val="00F31120"/>
    <w:rsid w:val="00F3457F"/>
    <w:rsid w:val="00F34F8E"/>
    <w:rsid w:val="00F45D88"/>
    <w:rsid w:val="00F47CB8"/>
    <w:rsid w:val="00F51C67"/>
    <w:rsid w:val="00F57279"/>
    <w:rsid w:val="00F7349E"/>
    <w:rsid w:val="00F825B5"/>
    <w:rsid w:val="00F94DD9"/>
    <w:rsid w:val="00F95BE7"/>
    <w:rsid w:val="00FC47CD"/>
    <w:rsid w:val="00FF56CA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1D75"/>
  <w15:docId w15:val="{44F292E4-D5DB-4FD9-9BF5-86F49B7A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17A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317A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317A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317A0"/>
    <w:rPr>
      <w:rFonts w:ascii="Tahoma" w:eastAsia="Times New Roman" w:hAnsi="Tahoma" w:cs="Tahoma"/>
      <w:sz w:val="16"/>
      <w:szCs w:val="16"/>
      <w:lang w:val="en-GB"/>
    </w:rPr>
  </w:style>
  <w:style w:type="paragraph" w:customStyle="1" w:styleId="Bezatstarpm1">
    <w:name w:val="Bez atstarpēm1"/>
    <w:uiPriority w:val="99"/>
    <w:rsid w:val="00D9765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character" w:styleId="Hipersaite">
    <w:name w:val="Hyperlink"/>
    <w:rsid w:val="00D9765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578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95784"/>
    <w:rPr>
      <w:rFonts w:ascii="Times New Roman" w:eastAsia="Times New Roman" w:hAnsi="Times New Roman"/>
      <w:sz w:val="24"/>
      <w:lang w:val="en-GB" w:eastAsia="en-US"/>
    </w:rPr>
  </w:style>
  <w:style w:type="paragraph" w:styleId="Kjene">
    <w:name w:val="footer"/>
    <w:basedOn w:val="Parasts"/>
    <w:link w:val="KjeneRakstz"/>
    <w:unhideWhenUsed/>
    <w:rsid w:val="0089578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95784"/>
    <w:rPr>
      <w:rFonts w:ascii="Times New Roman" w:eastAsia="Times New Roman" w:hAnsi="Times New Roman"/>
      <w:sz w:val="24"/>
      <w:lang w:val="en-GB" w:eastAsia="en-US"/>
    </w:rPr>
  </w:style>
  <w:style w:type="table" w:styleId="Reatabula">
    <w:name w:val="Table Grid"/>
    <w:basedOn w:val="Parastatabula"/>
    <w:uiPriority w:val="39"/>
    <w:rsid w:val="0074068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aliases w:val=" Char"/>
    <w:basedOn w:val="Parasts"/>
    <w:link w:val="PamattekstsaratkpiRakstz"/>
    <w:rsid w:val="005749BD"/>
    <w:pPr>
      <w:overflowPunct/>
      <w:autoSpaceDE/>
      <w:autoSpaceDN/>
      <w:adjustRightInd/>
      <w:spacing w:after="120"/>
      <w:ind w:left="283"/>
      <w:textAlignment w:val="auto"/>
    </w:pPr>
    <w:rPr>
      <w:szCs w:val="24"/>
      <w:lang w:val="lv-LV" w:eastAsia="lv-LV"/>
    </w:rPr>
  </w:style>
  <w:style w:type="character" w:customStyle="1" w:styleId="PamattekstsaratkpiRakstz">
    <w:name w:val="Pamatteksts ar atkāpi Rakstz."/>
    <w:aliases w:val=" Char Rakstz."/>
    <w:basedOn w:val="Noklusjumarindkopasfonts"/>
    <w:link w:val="Pamattekstsaratkpi"/>
    <w:rsid w:val="005749BD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Parasts"/>
    <w:qFormat/>
    <w:rsid w:val="005749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7B4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sts1">
    <w:name w:val="Parasts1"/>
    <w:qFormat/>
    <w:rsid w:val="007B456B"/>
    <w:pPr>
      <w:spacing w:after="200" w:line="276" w:lineRule="auto"/>
    </w:pPr>
    <w:rPr>
      <w:sz w:val="22"/>
      <w:szCs w:val="22"/>
      <w:lang w:val="en-GB" w:eastAsia="en-US"/>
    </w:rPr>
  </w:style>
  <w:style w:type="paragraph" w:customStyle="1" w:styleId="Default">
    <w:name w:val="Default"/>
    <w:rsid w:val="007B45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01A4-3DBA-4EC6-A01F-46A87B0E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4481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Talsu novada pasvaldiba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Rojas TIC</cp:lastModifiedBy>
  <cp:revision>2</cp:revision>
  <cp:lastPrinted>2018-08-08T12:23:00Z</cp:lastPrinted>
  <dcterms:created xsi:type="dcterms:W3CDTF">2024-01-02T09:02:00Z</dcterms:created>
  <dcterms:modified xsi:type="dcterms:W3CDTF">2024-01-02T09:02:00Z</dcterms:modified>
</cp:coreProperties>
</file>