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020" w:rsidRPr="00682599" w:rsidRDefault="00477B44" w:rsidP="007A3020">
      <w:pPr>
        <w:ind w:left="5760"/>
        <w:jc w:val="right"/>
        <w:rPr>
          <w:sz w:val="18"/>
          <w:szCs w:val="18"/>
        </w:rPr>
      </w:pPr>
      <w:bookmarkStart w:id="0" w:name="_Hlk508626251"/>
      <w:bookmarkStart w:id="1" w:name="_Hlk508626089"/>
      <w:r w:rsidRPr="00682599">
        <w:rPr>
          <w:noProof/>
          <w:sz w:val="18"/>
          <w:szCs w:val="18"/>
          <w:lang w:eastAsia="lv-LV"/>
        </w:rPr>
        <w:drawing>
          <wp:anchor distT="0" distB="0" distL="114300" distR="114300" simplePos="0" relativeHeight="251660800" behindDoc="1" locked="0" layoutInCell="1" allowOverlap="1">
            <wp:simplePos x="0" y="0"/>
            <wp:positionH relativeFrom="column">
              <wp:posOffset>457200</wp:posOffset>
            </wp:positionH>
            <wp:positionV relativeFrom="paragraph">
              <wp:posOffset>-114300</wp:posOffset>
            </wp:positionV>
            <wp:extent cx="5829300" cy="1257300"/>
            <wp:effectExtent l="0" t="0" r="0" b="0"/>
            <wp:wrapNone/>
            <wp:docPr id="2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9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A3020" w:rsidRPr="00682599">
        <w:rPr>
          <w:b/>
          <w:sz w:val="18"/>
          <w:szCs w:val="18"/>
        </w:rPr>
        <w:t>SIA ,,MODUS-R”</w:t>
      </w:r>
    </w:p>
    <w:p w:rsidR="007A3020" w:rsidRPr="00682599" w:rsidRDefault="007A3020" w:rsidP="007A3020">
      <w:pPr>
        <w:ind w:left="5760"/>
        <w:jc w:val="right"/>
        <w:rPr>
          <w:sz w:val="18"/>
          <w:szCs w:val="18"/>
        </w:rPr>
      </w:pPr>
      <w:r w:rsidRPr="00682599">
        <w:rPr>
          <w:sz w:val="18"/>
          <w:szCs w:val="18"/>
        </w:rPr>
        <w:t>Ernestīnes 7a-1,Rīgā LV- 1046</w:t>
      </w:r>
    </w:p>
    <w:p w:rsidR="007A3020" w:rsidRPr="00682599" w:rsidRDefault="007A3020" w:rsidP="007A3020">
      <w:pPr>
        <w:jc w:val="right"/>
        <w:rPr>
          <w:sz w:val="18"/>
          <w:szCs w:val="18"/>
        </w:rPr>
      </w:pPr>
      <w:r w:rsidRPr="00682599">
        <w:rPr>
          <w:sz w:val="18"/>
          <w:szCs w:val="18"/>
        </w:rPr>
        <w:t>tālr./fax.</w:t>
      </w:r>
      <w:r w:rsidR="00B84261" w:rsidRPr="00682599">
        <w:rPr>
          <w:sz w:val="18"/>
          <w:szCs w:val="18"/>
        </w:rPr>
        <w:t xml:space="preserve"> 6</w:t>
      </w:r>
      <w:r w:rsidRPr="00682599">
        <w:rPr>
          <w:sz w:val="18"/>
          <w:szCs w:val="18"/>
        </w:rPr>
        <w:t>7334079</w:t>
      </w:r>
    </w:p>
    <w:p w:rsidR="007A3020" w:rsidRPr="00682599" w:rsidRDefault="007A3020" w:rsidP="007A3020">
      <w:pPr>
        <w:jc w:val="right"/>
        <w:rPr>
          <w:sz w:val="18"/>
          <w:szCs w:val="18"/>
        </w:rPr>
      </w:pPr>
      <w:r w:rsidRPr="00682599">
        <w:rPr>
          <w:sz w:val="18"/>
          <w:szCs w:val="18"/>
        </w:rPr>
        <w:t>PVN. Reģ. Nr.: LV 40003778118,</w:t>
      </w:r>
    </w:p>
    <w:p w:rsidR="007A3020" w:rsidRPr="00682599" w:rsidRDefault="007A3020" w:rsidP="007A3020">
      <w:pPr>
        <w:jc w:val="right"/>
        <w:rPr>
          <w:sz w:val="18"/>
          <w:szCs w:val="18"/>
        </w:rPr>
      </w:pPr>
      <w:r w:rsidRPr="00682599">
        <w:rPr>
          <w:sz w:val="18"/>
          <w:szCs w:val="18"/>
        </w:rPr>
        <w:t>IBAN: LV21HABA0551011455339</w:t>
      </w:r>
    </w:p>
    <w:p w:rsidR="007A3020" w:rsidRPr="00682599" w:rsidRDefault="007A3020" w:rsidP="007A3020">
      <w:pPr>
        <w:jc w:val="right"/>
        <w:rPr>
          <w:sz w:val="18"/>
          <w:szCs w:val="18"/>
        </w:rPr>
      </w:pPr>
      <w:r w:rsidRPr="00682599">
        <w:rPr>
          <w:sz w:val="18"/>
          <w:szCs w:val="18"/>
        </w:rPr>
        <w:tab/>
      </w:r>
      <w:r w:rsidRPr="00682599">
        <w:rPr>
          <w:sz w:val="18"/>
          <w:szCs w:val="18"/>
        </w:rPr>
        <w:tab/>
      </w:r>
      <w:r w:rsidRPr="00682599">
        <w:rPr>
          <w:sz w:val="18"/>
          <w:szCs w:val="18"/>
        </w:rPr>
        <w:tab/>
      </w:r>
      <w:r w:rsidRPr="00682599">
        <w:rPr>
          <w:sz w:val="18"/>
          <w:szCs w:val="18"/>
        </w:rPr>
        <w:tab/>
      </w:r>
      <w:r w:rsidRPr="00682599">
        <w:rPr>
          <w:sz w:val="18"/>
          <w:szCs w:val="18"/>
        </w:rPr>
        <w:tab/>
        <w:t xml:space="preserve">Banka: </w:t>
      </w:r>
      <w:r w:rsidR="00B84261" w:rsidRPr="00682599">
        <w:rPr>
          <w:sz w:val="18"/>
          <w:szCs w:val="18"/>
        </w:rPr>
        <w:t xml:space="preserve">AS </w:t>
      </w:r>
      <w:r w:rsidRPr="00682599">
        <w:rPr>
          <w:sz w:val="18"/>
          <w:szCs w:val="18"/>
        </w:rPr>
        <w:t>SWED</w:t>
      </w:r>
      <w:r w:rsidR="00B84261" w:rsidRPr="00682599">
        <w:rPr>
          <w:sz w:val="18"/>
          <w:szCs w:val="18"/>
        </w:rPr>
        <w:t>BANK</w:t>
      </w:r>
    </w:p>
    <w:p w:rsidR="007A3020" w:rsidRPr="00682599" w:rsidRDefault="007A3020" w:rsidP="007A3020">
      <w:pPr>
        <w:jc w:val="both"/>
        <w:rPr>
          <w:b/>
          <w:sz w:val="18"/>
          <w:szCs w:val="18"/>
        </w:rPr>
      </w:pPr>
      <w:r w:rsidRPr="00682599">
        <w:rPr>
          <w:sz w:val="18"/>
          <w:szCs w:val="18"/>
        </w:rPr>
        <w:t xml:space="preserve"> </w:t>
      </w:r>
      <w:r w:rsidRPr="00682599">
        <w:rPr>
          <w:sz w:val="18"/>
          <w:szCs w:val="18"/>
        </w:rPr>
        <w:tab/>
      </w:r>
      <w:r w:rsidRPr="00682599">
        <w:rPr>
          <w:sz w:val="18"/>
          <w:szCs w:val="18"/>
        </w:rPr>
        <w:tab/>
      </w:r>
      <w:r w:rsidRPr="00682599">
        <w:rPr>
          <w:sz w:val="18"/>
          <w:szCs w:val="18"/>
        </w:rPr>
        <w:tab/>
      </w:r>
      <w:r w:rsidRPr="00682599">
        <w:rPr>
          <w:sz w:val="18"/>
          <w:szCs w:val="18"/>
        </w:rPr>
        <w:tab/>
      </w:r>
      <w:r w:rsidRPr="00682599">
        <w:rPr>
          <w:sz w:val="18"/>
          <w:szCs w:val="18"/>
        </w:rPr>
        <w:tab/>
      </w:r>
      <w:r w:rsidRPr="00682599">
        <w:rPr>
          <w:sz w:val="18"/>
          <w:szCs w:val="18"/>
        </w:rPr>
        <w:tab/>
      </w:r>
      <w:r w:rsidRPr="00682599">
        <w:rPr>
          <w:sz w:val="18"/>
          <w:szCs w:val="18"/>
        </w:rPr>
        <w:tab/>
      </w:r>
      <w:r w:rsidRPr="00682599">
        <w:rPr>
          <w:sz w:val="18"/>
          <w:szCs w:val="18"/>
        </w:rPr>
        <w:tab/>
      </w:r>
      <w:r w:rsidRPr="00682599">
        <w:rPr>
          <w:sz w:val="18"/>
          <w:szCs w:val="18"/>
        </w:rPr>
        <w:tab/>
      </w:r>
      <w:r w:rsidRPr="00682599">
        <w:rPr>
          <w:sz w:val="18"/>
          <w:szCs w:val="18"/>
        </w:rPr>
        <w:tab/>
      </w:r>
      <w:r w:rsidRPr="00682599">
        <w:rPr>
          <w:sz w:val="18"/>
          <w:szCs w:val="18"/>
        </w:rPr>
        <w:tab/>
        <w:t xml:space="preserve"> Kods: HABALV22</w:t>
      </w:r>
      <w:r w:rsidRPr="00682599">
        <w:rPr>
          <w:b/>
          <w:sz w:val="18"/>
          <w:szCs w:val="18"/>
        </w:rPr>
        <w:tab/>
      </w:r>
      <w:r w:rsidRPr="00682599">
        <w:rPr>
          <w:b/>
          <w:sz w:val="18"/>
          <w:szCs w:val="18"/>
        </w:rPr>
        <w:tab/>
      </w:r>
    </w:p>
    <w:p w:rsidR="007A3020" w:rsidRPr="00682599" w:rsidRDefault="007A3020" w:rsidP="00C44C43">
      <w:pPr>
        <w:rPr>
          <w:b/>
          <w:sz w:val="20"/>
          <w:szCs w:val="20"/>
        </w:rPr>
      </w:pPr>
    </w:p>
    <w:p w:rsidR="00C44C43" w:rsidRPr="00682599" w:rsidRDefault="003C16F4" w:rsidP="00C44C43">
      <w:pPr>
        <w:rPr>
          <w:b/>
          <w:lang w:eastAsia="zh-CN"/>
        </w:rPr>
      </w:pPr>
      <w:r w:rsidRPr="00682599">
        <w:t xml:space="preserve">Pasūtītājs: </w:t>
      </w:r>
      <w:r w:rsidR="00C44C43" w:rsidRPr="00682599">
        <w:tab/>
      </w:r>
      <w:r w:rsidR="00C44C43" w:rsidRPr="00682599">
        <w:tab/>
      </w:r>
      <w:r w:rsidRPr="00682599">
        <w:tab/>
      </w:r>
      <w:r w:rsidR="00C44C43" w:rsidRPr="00682599">
        <w:rPr>
          <w:b/>
          <w:lang w:eastAsia="zh-CN"/>
        </w:rPr>
        <w:t>Rojas novada dome</w:t>
      </w:r>
    </w:p>
    <w:p w:rsidR="00C44C43" w:rsidRPr="00682599" w:rsidRDefault="00C44C43" w:rsidP="00C44C43">
      <w:pPr>
        <w:ind w:left="720" w:firstLine="720"/>
      </w:pPr>
      <w:r w:rsidRPr="00682599">
        <w:rPr>
          <w:b/>
          <w:lang w:eastAsia="zh-CN"/>
        </w:rPr>
        <w:tab/>
      </w:r>
      <w:r w:rsidR="003C16F4" w:rsidRPr="00682599">
        <w:rPr>
          <w:b/>
          <w:lang w:eastAsia="zh-CN"/>
        </w:rPr>
        <w:tab/>
      </w:r>
      <w:r w:rsidR="002F19E1" w:rsidRPr="00682599">
        <w:t xml:space="preserve">Vienotais reģ. </w:t>
      </w:r>
      <w:r w:rsidRPr="00682599">
        <w:t>Nr.</w:t>
      </w:r>
      <w:r w:rsidRPr="00682599">
        <w:rPr>
          <w:b/>
        </w:rPr>
        <w:t xml:space="preserve"> </w:t>
      </w:r>
      <w:r w:rsidRPr="00682599">
        <w:rPr>
          <w:b/>
          <w:lang w:eastAsia="zh-CN"/>
        </w:rPr>
        <w:t>90002644930</w:t>
      </w:r>
    </w:p>
    <w:p w:rsidR="00C44C43" w:rsidRPr="00682599" w:rsidRDefault="00C44C43" w:rsidP="003C16F4">
      <w:pPr>
        <w:ind w:left="2160" w:firstLine="720"/>
        <w:jc w:val="both"/>
        <w:rPr>
          <w:b/>
          <w:lang w:eastAsia="zh-CN"/>
        </w:rPr>
      </w:pPr>
      <w:r w:rsidRPr="00682599">
        <w:t xml:space="preserve">Juridiskā adrese: </w:t>
      </w:r>
      <w:r w:rsidRPr="00682599">
        <w:rPr>
          <w:b/>
          <w:lang w:eastAsia="zh-CN"/>
        </w:rPr>
        <w:t>Zvejnieku iela 3, Roja, Rojas novads, LV- 3264</w:t>
      </w:r>
    </w:p>
    <w:p w:rsidR="00C44C43" w:rsidRPr="00682599" w:rsidRDefault="00C44C43" w:rsidP="00C44C43">
      <w:pPr>
        <w:tabs>
          <w:tab w:val="left" w:pos="0"/>
        </w:tabs>
        <w:ind w:left="2160" w:hanging="2160"/>
        <w:rPr>
          <w:b/>
        </w:rPr>
      </w:pPr>
      <w:r w:rsidRPr="00682599">
        <w:rPr>
          <w:b/>
        </w:rPr>
        <w:tab/>
      </w:r>
      <w:r w:rsidR="003C16F4" w:rsidRPr="00682599">
        <w:rPr>
          <w:b/>
        </w:rPr>
        <w:tab/>
      </w:r>
      <w:r w:rsidRPr="00682599">
        <w:t>Atbildīgā persona:</w:t>
      </w:r>
      <w:r w:rsidR="00606F05" w:rsidRPr="00682599">
        <w:t xml:space="preserve"> </w:t>
      </w:r>
      <w:r w:rsidR="00606F05" w:rsidRPr="00682599">
        <w:rPr>
          <w:b/>
        </w:rPr>
        <w:t>Eva Kārkliņa</w:t>
      </w:r>
    </w:p>
    <w:p w:rsidR="00C44C43" w:rsidRPr="00682599" w:rsidRDefault="00C44C43" w:rsidP="00C44C43">
      <w:pPr>
        <w:tabs>
          <w:tab w:val="left" w:pos="567"/>
        </w:tabs>
        <w:ind w:left="2160" w:hanging="2160"/>
        <w:rPr>
          <w:b/>
        </w:rPr>
      </w:pPr>
    </w:p>
    <w:p w:rsidR="00C44C43" w:rsidRPr="00682599" w:rsidRDefault="00930D5B" w:rsidP="00C44C43">
      <w:r w:rsidRPr="00682599">
        <w:t>Būvprojekta izstrādātājs:</w:t>
      </w:r>
      <w:r w:rsidRPr="00682599">
        <w:tab/>
      </w:r>
      <w:r w:rsidR="00C44C43" w:rsidRPr="00682599">
        <w:rPr>
          <w:b/>
        </w:rPr>
        <w:t>SIA ,,MODUS-R”</w:t>
      </w:r>
      <w:r w:rsidR="00C44C43" w:rsidRPr="00682599">
        <w:t xml:space="preserve"> </w:t>
      </w:r>
    </w:p>
    <w:p w:rsidR="00C44C43" w:rsidRPr="00682599" w:rsidRDefault="002F19E1" w:rsidP="003C16F4">
      <w:pPr>
        <w:ind w:left="2160" w:firstLine="720"/>
        <w:rPr>
          <w:b/>
        </w:rPr>
      </w:pPr>
      <w:r w:rsidRPr="00682599">
        <w:t>Vienotais reģ. Nr.</w:t>
      </w:r>
      <w:r w:rsidRPr="00682599">
        <w:rPr>
          <w:b/>
        </w:rPr>
        <w:t xml:space="preserve"> </w:t>
      </w:r>
      <w:r w:rsidR="00C44C43" w:rsidRPr="00682599">
        <w:rPr>
          <w:b/>
        </w:rPr>
        <w:t>40003778118</w:t>
      </w:r>
    </w:p>
    <w:p w:rsidR="00C44C43" w:rsidRPr="00682599" w:rsidRDefault="00C44C43" w:rsidP="003C16F4">
      <w:pPr>
        <w:ind w:left="2160" w:firstLine="720"/>
      </w:pPr>
      <w:r w:rsidRPr="00682599">
        <w:rPr>
          <w:b/>
        </w:rPr>
        <w:t xml:space="preserve">Būvkomersanta </w:t>
      </w:r>
      <w:r w:rsidR="003C16F4" w:rsidRPr="00682599">
        <w:rPr>
          <w:b/>
        </w:rPr>
        <w:t xml:space="preserve">reģ. </w:t>
      </w:r>
      <w:r w:rsidRPr="00682599">
        <w:rPr>
          <w:b/>
        </w:rPr>
        <w:t xml:space="preserve">Nr. 0922-R </w:t>
      </w:r>
    </w:p>
    <w:p w:rsidR="00C44C43" w:rsidRPr="00682599" w:rsidRDefault="002F19E1" w:rsidP="003C16F4">
      <w:pPr>
        <w:ind w:left="2160" w:firstLine="720"/>
      </w:pPr>
      <w:r w:rsidRPr="00682599">
        <w:t xml:space="preserve">Juridiskā adrese: </w:t>
      </w:r>
      <w:r w:rsidR="00BC30AE" w:rsidRPr="00682599">
        <w:rPr>
          <w:b/>
        </w:rPr>
        <w:t>Ernestīnes</w:t>
      </w:r>
      <w:r w:rsidR="002A217F" w:rsidRPr="00682599">
        <w:rPr>
          <w:b/>
        </w:rPr>
        <w:t xml:space="preserve"> iela</w:t>
      </w:r>
      <w:r w:rsidR="00BC30AE" w:rsidRPr="00682599">
        <w:rPr>
          <w:b/>
        </w:rPr>
        <w:t xml:space="preserve"> 7a-1, Rīgā, </w:t>
      </w:r>
      <w:r w:rsidR="00C44C43" w:rsidRPr="00682599">
        <w:rPr>
          <w:b/>
        </w:rPr>
        <w:t>LV- 1046</w:t>
      </w:r>
    </w:p>
    <w:p w:rsidR="00C44C43" w:rsidRPr="00682599" w:rsidRDefault="002F19E1" w:rsidP="00C44C43">
      <w:pPr>
        <w:tabs>
          <w:tab w:val="left" w:pos="567"/>
        </w:tabs>
        <w:ind w:left="2160" w:hanging="2160"/>
        <w:rPr>
          <w:b/>
        </w:rPr>
      </w:pPr>
      <w:r w:rsidRPr="00682599">
        <w:tab/>
      </w:r>
      <w:r w:rsidRPr="00682599">
        <w:tab/>
      </w:r>
      <w:r w:rsidR="003C16F4" w:rsidRPr="00682599">
        <w:tab/>
      </w:r>
      <w:r w:rsidRPr="00682599">
        <w:t>Atbildīgā persona:</w:t>
      </w:r>
      <w:r w:rsidRPr="00682599">
        <w:rPr>
          <w:b/>
        </w:rPr>
        <w:t xml:space="preserve"> </w:t>
      </w:r>
      <w:r w:rsidR="00C44C43" w:rsidRPr="00682599">
        <w:rPr>
          <w:b/>
        </w:rPr>
        <w:t xml:space="preserve">Dace Rampāne, </w:t>
      </w:r>
      <w:r w:rsidR="004C6761" w:rsidRPr="00682599">
        <w:rPr>
          <w:b/>
        </w:rPr>
        <w:t xml:space="preserve">LAS </w:t>
      </w:r>
      <w:r w:rsidR="00482F63" w:rsidRPr="00682599">
        <w:rPr>
          <w:b/>
        </w:rPr>
        <w:t>sertifikāta</w:t>
      </w:r>
      <w:r w:rsidR="00C44C43" w:rsidRPr="00682599">
        <w:rPr>
          <w:b/>
        </w:rPr>
        <w:t xml:space="preserve"> Nr</w:t>
      </w:r>
      <w:r w:rsidR="006E1677" w:rsidRPr="00682599">
        <w:rPr>
          <w:b/>
        </w:rPr>
        <w:t>.</w:t>
      </w:r>
      <w:r w:rsidR="00C44C43" w:rsidRPr="00682599">
        <w:rPr>
          <w:b/>
        </w:rPr>
        <w:t xml:space="preserve"> 10-0766</w:t>
      </w:r>
    </w:p>
    <w:p w:rsidR="00C44C43" w:rsidRPr="00682599" w:rsidRDefault="00C44C43" w:rsidP="00C44C43">
      <w:pPr>
        <w:tabs>
          <w:tab w:val="left" w:pos="567"/>
        </w:tabs>
        <w:rPr>
          <w:b/>
        </w:rPr>
      </w:pPr>
    </w:p>
    <w:p w:rsidR="00BC532C" w:rsidRPr="00682599" w:rsidRDefault="00E665CC" w:rsidP="00BC532C">
      <w:pPr>
        <w:jc w:val="both"/>
        <w:rPr>
          <w:b/>
        </w:rPr>
      </w:pPr>
      <w:r w:rsidRPr="00682599">
        <w:t>Pasūtījuma Nr</w:t>
      </w:r>
      <w:r w:rsidR="006E1677" w:rsidRPr="00682599">
        <w:t>.</w:t>
      </w:r>
      <w:r w:rsidR="00C44C43" w:rsidRPr="00682599">
        <w:t>:</w:t>
      </w:r>
      <w:r w:rsidRPr="00682599">
        <w:rPr>
          <w:b/>
          <w:bCs/>
        </w:rPr>
        <w:t xml:space="preserve"> </w:t>
      </w:r>
      <w:r w:rsidRPr="00682599">
        <w:rPr>
          <w:b/>
          <w:bCs/>
        </w:rPr>
        <w:tab/>
      </w:r>
      <w:r w:rsidR="00477B44" w:rsidRPr="00682599">
        <w:rPr>
          <w:b/>
          <w:bCs/>
        </w:rPr>
        <w:tab/>
      </w:r>
      <w:r w:rsidR="00C44C43" w:rsidRPr="00682599">
        <w:rPr>
          <w:b/>
        </w:rPr>
        <w:t>RND</w:t>
      </w:r>
      <w:r w:rsidR="00BC532C" w:rsidRPr="00682599">
        <w:rPr>
          <w:b/>
        </w:rPr>
        <w:t xml:space="preserve"> </w:t>
      </w:r>
      <w:r w:rsidR="00C44C43" w:rsidRPr="00682599">
        <w:rPr>
          <w:b/>
        </w:rPr>
        <w:t>/</w:t>
      </w:r>
      <w:r w:rsidR="00BC532C" w:rsidRPr="00682599">
        <w:rPr>
          <w:b/>
        </w:rPr>
        <w:t xml:space="preserve"> </w:t>
      </w:r>
      <w:r w:rsidR="00A9519E" w:rsidRPr="00682599">
        <w:rPr>
          <w:b/>
        </w:rPr>
        <w:t>2018</w:t>
      </w:r>
      <w:r w:rsidR="00BC532C" w:rsidRPr="00682599">
        <w:rPr>
          <w:b/>
        </w:rPr>
        <w:t xml:space="preserve"> </w:t>
      </w:r>
      <w:r w:rsidR="00A9519E" w:rsidRPr="00682599">
        <w:rPr>
          <w:b/>
        </w:rPr>
        <w:t>/</w:t>
      </w:r>
      <w:r w:rsidR="00BC532C" w:rsidRPr="00682599">
        <w:rPr>
          <w:b/>
        </w:rPr>
        <w:t xml:space="preserve"> </w:t>
      </w:r>
      <w:r w:rsidR="00A9519E" w:rsidRPr="00682599">
        <w:rPr>
          <w:b/>
        </w:rPr>
        <w:t>L19</w:t>
      </w:r>
      <w:r w:rsidR="00C44C43" w:rsidRPr="00682599">
        <w:rPr>
          <w:b/>
        </w:rPr>
        <w:t xml:space="preserve"> (1</w:t>
      </w:r>
      <w:r w:rsidR="00A9519E" w:rsidRPr="00682599">
        <w:rPr>
          <w:b/>
        </w:rPr>
        <w:t>8</w:t>
      </w:r>
      <w:r w:rsidR="00C44C43" w:rsidRPr="00682599">
        <w:rPr>
          <w:b/>
        </w:rPr>
        <w:t>-0</w:t>
      </w:r>
      <w:r w:rsidR="00A9519E" w:rsidRPr="00682599">
        <w:rPr>
          <w:b/>
        </w:rPr>
        <w:t>1</w:t>
      </w:r>
      <w:r w:rsidR="00C44C43" w:rsidRPr="00682599">
        <w:rPr>
          <w:b/>
        </w:rPr>
        <w:t>/</w:t>
      </w:r>
      <w:r w:rsidR="00A9519E" w:rsidRPr="00682599">
        <w:rPr>
          <w:b/>
        </w:rPr>
        <w:t>80</w:t>
      </w:r>
      <w:r w:rsidR="00C44C43" w:rsidRPr="00682599">
        <w:rPr>
          <w:b/>
        </w:rPr>
        <w:t>)</w:t>
      </w:r>
    </w:p>
    <w:p w:rsidR="00BC532C" w:rsidRPr="00682599" w:rsidRDefault="00F526A7" w:rsidP="00BC532C">
      <w:pPr>
        <w:jc w:val="both"/>
        <w:rPr>
          <w:b/>
        </w:rPr>
      </w:pPr>
      <w:r w:rsidRPr="00682599">
        <w:t>Būvobjekta nosaukums:</w:t>
      </w:r>
      <w:r w:rsidRPr="00682599">
        <w:tab/>
      </w:r>
      <w:r w:rsidR="0013275A" w:rsidRPr="00682599">
        <w:rPr>
          <w:b/>
        </w:rPr>
        <w:t xml:space="preserve">Būvprojekta </w:t>
      </w:r>
      <w:r w:rsidR="00BC532C" w:rsidRPr="00682599">
        <w:rPr>
          <w:b/>
        </w:rPr>
        <w:t>,, Brīvdabas estrāde Rojā, Rojas novadā ”</w:t>
      </w:r>
    </w:p>
    <w:p w:rsidR="00BC532C" w:rsidRPr="00682599" w:rsidRDefault="00BC532C" w:rsidP="00BC532C">
      <w:pPr>
        <w:jc w:val="both"/>
        <w:rPr>
          <w:b/>
        </w:rPr>
      </w:pPr>
      <w:r w:rsidRPr="00682599">
        <w:tab/>
      </w:r>
      <w:r w:rsidRPr="00682599">
        <w:tab/>
      </w:r>
      <w:r w:rsidRPr="00682599">
        <w:tab/>
      </w:r>
      <w:r w:rsidRPr="00682599">
        <w:tab/>
      </w:r>
      <w:r w:rsidRPr="00682599">
        <w:rPr>
          <w:b/>
        </w:rPr>
        <w:t xml:space="preserve">izmaiņas sadalīšanai kārtās </w:t>
      </w:r>
    </w:p>
    <w:p w:rsidR="00C44C43" w:rsidRPr="00682599" w:rsidRDefault="00C44C43" w:rsidP="00BC532C">
      <w:pPr>
        <w:ind w:left="2160" w:hanging="2160"/>
        <w:jc w:val="both"/>
        <w:rPr>
          <w:b/>
        </w:rPr>
      </w:pPr>
    </w:p>
    <w:p w:rsidR="00C44C43" w:rsidRPr="00682599" w:rsidRDefault="00C44C43" w:rsidP="00C44C43">
      <w:pPr>
        <w:rPr>
          <w:b/>
        </w:rPr>
      </w:pPr>
      <w:r w:rsidRPr="00682599">
        <w:t xml:space="preserve">Adrese: </w:t>
      </w:r>
      <w:r w:rsidRPr="00682599">
        <w:tab/>
      </w:r>
      <w:r w:rsidRPr="00682599">
        <w:tab/>
      </w:r>
      <w:r w:rsidRPr="00682599">
        <w:tab/>
      </w:r>
      <w:r w:rsidRPr="00682599">
        <w:tab/>
      </w:r>
      <w:r w:rsidRPr="00682599">
        <w:tab/>
      </w:r>
      <w:r w:rsidRPr="00682599">
        <w:rPr>
          <w:b/>
        </w:rPr>
        <w:t>Selgas iela 1,</w:t>
      </w:r>
      <w:r w:rsidRPr="00682599">
        <w:t xml:space="preserve"> </w:t>
      </w:r>
      <w:r w:rsidR="00482F63" w:rsidRPr="00682599">
        <w:rPr>
          <w:b/>
        </w:rPr>
        <w:t xml:space="preserve">Roja, Rojas </w:t>
      </w:r>
      <w:r w:rsidRPr="00682599">
        <w:rPr>
          <w:b/>
        </w:rPr>
        <w:t>novads</w:t>
      </w:r>
    </w:p>
    <w:p w:rsidR="00C44C43" w:rsidRPr="00682599" w:rsidRDefault="00101AF9" w:rsidP="00C44C43">
      <w:pPr>
        <w:rPr>
          <w:b/>
        </w:rPr>
      </w:pPr>
      <w:r w:rsidRPr="00682599">
        <w:t xml:space="preserve">Zemes gabala kadastra numurs: </w:t>
      </w:r>
      <w:r w:rsidR="00C44C43" w:rsidRPr="00682599">
        <w:tab/>
      </w:r>
      <w:r w:rsidR="00C44C43" w:rsidRPr="00682599">
        <w:tab/>
      </w:r>
      <w:r w:rsidR="00C44C43" w:rsidRPr="00682599">
        <w:rPr>
          <w:b/>
        </w:rPr>
        <w:t>8882 008 0728 8039</w:t>
      </w:r>
    </w:p>
    <w:p w:rsidR="00C44C43" w:rsidRPr="00682599" w:rsidRDefault="00C44C43" w:rsidP="00C44C43">
      <w:pPr>
        <w:rPr>
          <w:b/>
        </w:rPr>
      </w:pPr>
      <w:r w:rsidRPr="00682599">
        <w:t xml:space="preserve">Būves </w:t>
      </w:r>
      <w:r w:rsidRPr="00682599">
        <w:tab/>
        <w:t>grupa</w:t>
      </w:r>
      <w:r w:rsidR="003C16F4" w:rsidRPr="00682599">
        <w:t>:</w:t>
      </w:r>
      <w:r w:rsidRPr="00682599">
        <w:tab/>
      </w:r>
      <w:r w:rsidRPr="00682599">
        <w:tab/>
      </w:r>
      <w:r w:rsidR="00F526A7" w:rsidRPr="00682599">
        <w:rPr>
          <w:b/>
        </w:rPr>
        <w:tab/>
      </w:r>
      <w:r w:rsidR="00F526A7" w:rsidRPr="00682599">
        <w:rPr>
          <w:b/>
        </w:rPr>
        <w:tab/>
      </w:r>
      <w:r w:rsidR="00F526A7" w:rsidRPr="00682599">
        <w:rPr>
          <w:b/>
        </w:rPr>
        <w:tab/>
        <w:t>3 (</w:t>
      </w:r>
      <w:r w:rsidRPr="00682599">
        <w:rPr>
          <w:b/>
        </w:rPr>
        <w:t>estrāde)</w:t>
      </w:r>
    </w:p>
    <w:p w:rsidR="00C44C43" w:rsidRPr="00682599" w:rsidRDefault="00C44C43" w:rsidP="00C44C43">
      <w:pPr>
        <w:ind w:left="3600" w:firstLine="720"/>
        <w:rPr>
          <w:b/>
        </w:rPr>
      </w:pPr>
      <w:r w:rsidRPr="00682599">
        <w:rPr>
          <w:b/>
        </w:rPr>
        <w:t>2 ( tualete)</w:t>
      </w:r>
    </w:p>
    <w:p w:rsidR="00C44C43" w:rsidRPr="00682599" w:rsidRDefault="00C44C43" w:rsidP="00C44C43">
      <w:pPr>
        <w:rPr>
          <w:b/>
        </w:rPr>
      </w:pPr>
      <w:r w:rsidRPr="00682599">
        <w:t>Paredzētais lietošanas veids</w:t>
      </w:r>
      <w:r w:rsidR="003C16F4" w:rsidRPr="00682599">
        <w:t>:</w:t>
      </w:r>
      <w:r w:rsidRPr="00682599">
        <w:tab/>
      </w:r>
      <w:r w:rsidR="00F526A7" w:rsidRPr="00682599">
        <w:rPr>
          <w:b/>
        </w:rPr>
        <w:tab/>
      </w:r>
      <w:r w:rsidR="00F526A7" w:rsidRPr="00682599">
        <w:rPr>
          <w:b/>
        </w:rPr>
        <w:tab/>
        <w:t>1261 (</w:t>
      </w:r>
      <w:r w:rsidRPr="00682599">
        <w:rPr>
          <w:b/>
        </w:rPr>
        <w:t>estrāde)</w:t>
      </w:r>
    </w:p>
    <w:p w:rsidR="00C44C43" w:rsidRPr="00682599" w:rsidRDefault="00F526A7" w:rsidP="00A811B9">
      <w:pPr>
        <w:ind w:left="3600" w:firstLine="720"/>
        <w:rPr>
          <w:b/>
        </w:rPr>
      </w:pPr>
      <w:r w:rsidRPr="00682599">
        <w:rPr>
          <w:b/>
        </w:rPr>
        <w:t>1274 (</w:t>
      </w:r>
      <w:r w:rsidR="00C44C43" w:rsidRPr="00682599">
        <w:rPr>
          <w:b/>
        </w:rPr>
        <w:t>tualete)</w:t>
      </w:r>
    </w:p>
    <w:p w:rsidR="00BC532C" w:rsidRPr="00682599" w:rsidRDefault="00C44C43" w:rsidP="00CF4DD8">
      <w:pPr>
        <w:rPr>
          <w:b/>
        </w:rPr>
      </w:pPr>
      <w:r w:rsidRPr="00682599">
        <w:t>Būvprojektēšanas stadija:</w:t>
      </w:r>
      <w:r w:rsidRPr="00682599">
        <w:tab/>
      </w:r>
      <w:r w:rsidRPr="00682599">
        <w:tab/>
      </w:r>
      <w:r w:rsidRPr="00682599">
        <w:tab/>
      </w:r>
      <w:r w:rsidRPr="00682599">
        <w:rPr>
          <w:b/>
        </w:rPr>
        <w:t xml:space="preserve">Būvprojekts </w:t>
      </w:r>
      <w:r w:rsidR="003C16F4" w:rsidRPr="00682599">
        <w:rPr>
          <w:b/>
        </w:rPr>
        <w:t>(BP)</w:t>
      </w:r>
      <w:r w:rsidR="00A9519E" w:rsidRPr="00682599">
        <w:rPr>
          <w:b/>
        </w:rPr>
        <w:t xml:space="preserve"> </w:t>
      </w:r>
      <w:r w:rsidR="00BC532C" w:rsidRPr="00682599">
        <w:rPr>
          <w:b/>
        </w:rPr>
        <w:t xml:space="preserve"> </w:t>
      </w:r>
    </w:p>
    <w:p w:rsidR="00C44C43" w:rsidRPr="00682599" w:rsidRDefault="00C44C43" w:rsidP="00C44C43">
      <w:pPr>
        <w:ind w:left="4320" w:hanging="4320"/>
        <w:rPr>
          <w:b/>
        </w:rPr>
      </w:pPr>
      <w:r w:rsidRPr="00682599">
        <w:t>Sējuma Nr.:</w:t>
      </w:r>
      <w:r w:rsidRPr="00682599">
        <w:tab/>
      </w:r>
      <w:r w:rsidR="00E92829" w:rsidRPr="00682599">
        <w:tab/>
      </w:r>
      <w:r w:rsidR="00E92829" w:rsidRPr="00682599">
        <w:tab/>
      </w:r>
      <w:r w:rsidR="0006290D">
        <w:rPr>
          <w:b/>
        </w:rPr>
        <w:t xml:space="preserve">2 sējums 1 daļa </w:t>
      </w:r>
      <w:r w:rsidRPr="00682599">
        <w:rPr>
          <w:b/>
        </w:rPr>
        <w:t xml:space="preserve"> </w:t>
      </w:r>
      <w:r w:rsidR="0006290D">
        <w:rPr>
          <w:b/>
        </w:rPr>
        <w:t>Teritorijas sadaļa, Būvprojekta ģenplāns</w:t>
      </w:r>
    </w:p>
    <w:p w:rsidR="00792964" w:rsidRPr="00682599" w:rsidRDefault="00792964" w:rsidP="00C44C43">
      <w:pPr>
        <w:ind w:left="4320" w:hanging="4320"/>
        <w:rPr>
          <w:b/>
        </w:rPr>
      </w:pPr>
      <w:r w:rsidRPr="00682599">
        <w:t>Kārtas Nr.</w:t>
      </w:r>
      <w:r w:rsidRPr="00682599">
        <w:rPr>
          <w:b/>
        </w:rPr>
        <w:t xml:space="preserve"> </w:t>
      </w:r>
      <w:r w:rsidRPr="00682599">
        <w:rPr>
          <w:b/>
        </w:rPr>
        <w:tab/>
      </w:r>
      <w:r w:rsidRPr="00682599">
        <w:rPr>
          <w:b/>
        </w:rPr>
        <w:tab/>
        <w:t>2</w:t>
      </w:r>
      <w:r w:rsidR="00E92829" w:rsidRPr="00682599">
        <w:rPr>
          <w:b/>
        </w:rPr>
        <w:t>.</w:t>
      </w:r>
      <w:r w:rsidRPr="00682599">
        <w:rPr>
          <w:b/>
        </w:rPr>
        <w:t xml:space="preserve"> kārta </w:t>
      </w:r>
      <w:r w:rsidR="0006290D">
        <w:rPr>
          <w:b/>
        </w:rPr>
        <w:t>1 un 2 etaps</w:t>
      </w:r>
    </w:p>
    <w:p w:rsidR="00C44C43" w:rsidRPr="00682599" w:rsidRDefault="00E92829" w:rsidP="00E92829">
      <w:pPr>
        <w:ind w:left="4320" w:hanging="4320"/>
        <w:rPr>
          <w:b/>
        </w:rPr>
      </w:pPr>
      <w:r w:rsidRPr="00682599">
        <w:rPr>
          <w:b/>
        </w:rPr>
        <w:tab/>
      </w:r>
      <w:r w:rsidR="00792964" w:rsidRPr="00682599">
        <w:rPr>
          <w:b/>
        </w:rPr>
        <w:tab/>
      </w:r>
    </w:p>
    <w:p w:rsidR="00822EE5" w:rsidRPr="00682599" w:rsidRDefault="002C2779" w:rsidP="0006290D">
      <w:r w:rsidRPr="00682599">
        <w:t>Marka:</w:t>
      </w:r>
      <w:r w:rsidR="00C44C43" w:rsidRPr="00682599">
        <w:tab/>
      </w:r>
      <w:r w:rsidR="00822EE5" w:rsidRPr="00682599">
        <w:tab/>
      </w:r>
      <w:r w:rsidR="00822EE5" w:rsidRPr="00682599">
        <w:tab/>
      </w:r>
      <w:r w:rsidR="00822EE5" w:rsidRPr="00682599">
        <w:tab/>
      </w:r>
      <w:r w:rsidR="0006290D" w:rsidRPr="0006290D">
        <w:rPr>
          <w:b/>
        </w:rPr>
        <w:t>TS/ĢP</w:t>
      </w:r>
    </w:p>
    <w:p w:rsidR="003C16F4" w:rsidRPr="00682599" w:rsidRDefault="003C16F4" w:rsidP="003C16F4">
      <w:pPr>
        <w:pStyle w:val="a"/>
      </w:pPr>
    </w:p>
    <w:p w:rsidR="002C2779" w:rsidRPr="00682599" w:rsidRDefault="002C2779" w:rsidP="00230534">
      <w:pPr>
        <w:pBdr>
          <w:top w:val="single" w:sz="4" w:space="1" w:color="auto"/>
          <w:left w:val="single" w:sz="4" w:space="0" w:color="auto"/>
          <w:bottom w:val="single" w:sz="4" w:space="1" w:color="auto"/>
          <w:right w:val="single" w:sz="4" w:space="4" w:color="auto"/>
        </w:pBdr>
        <w:jc w:val="center"/>
        <w:rPr>
          <w:b/>
          <w:snapToGrid w:val="0"/>
          <w:sz w:val="22"/>
          <w:szCs w:val="22"/>
        </w:rPr>
      </w:pPr>
      <w:r w:rsidRPr="00682599">
        <w:rPr>
          <w:b/>
          <w:snapToGrid w:val="0"/>
          <w:sz w:val="22"/>
          <w:szCs w:val="22"/>
        </w:rPr>
        <w:t>BŪVPROJEKTA VADĪTĀJA APLIECINĀJUMS</w:t>
      </w:r>
    </w:p>
    <w:p w:rsidR="002C2779" w:rsidRPr="00682599" w:rsidRDefault="002C2779" w:rsidP="00230534">
      <w:pPr>
        <w:pStyle w:val="BodyText"/>
        <w:pBdr>
          <w:top w:val="single" w:sz="4" w:space="1" w:color="auto"/>
          <w:left w:val="single" w:sz="4" w:space="0" w:color="auto"/>
          <w:bottom w:val="single" w:sz="4" w:space="1" w:color="auto"/>
          <w:right w:val="single" w:sz="4" w:space="4" w:color="auto"/>
        </w:pBdr>
        <w:spacing w:after="0" w:line="240" w:lineRule="auto"/>
        <w:jc w:val="center"/>
        <w:rPr>
          <w:rFonts w:ascii="Times New Roman" w:hAnsi="Times New Roman"/>
          <w:sz w:val="22"/>
          <w:szCs w:val="22"/>
          <w:lang w:val="lv-LV"/>
        </w:rPr>
      </w:pPr>
      <w:r w:rsidRPr="00682599">
        <w:rPr>
          <w:rFonts w:ascii="Times New Roman" w:hAnsi="Times New Roman"/>
          <w:sz w:val="22"/>
          <w:szCs w:val="22"/>
          <w:lang w:val="lv-LV"/>
        </w:rPr>
        <w:t>Šajā būvprojektā ir iekļautas un izstrādātas visas nepieciešamās daļas</w:t>
      </w:r>
    </w:p>
    <w:p w:rsidR="002C2779" w:rsidRPr="00682599" w:rsidRDefault="002C2779" w:rsidP="00230534">
      <w:pPr>
        <w:pStyle w:val="BodyText"/>
        <w:pBdr>
          <w:top w:val="single" w:sz="4" w:space="1" w:color="auto"/>
          <w:left w:val="single" w:sz="4" w:space="0" w:color="auto"/>
          <w:bottom w:val="single" w:sz="4" w:space="1" w:color="auto"/>
          <w:right w:val="single" w:sz="4" w:space="4" w:color="auto"/>
        </w:pBdr>
        <w:spacing w:after="0" w:line="240" w:lineRule="auto"/>
        <w:jc w:val="center"/>
        <w:rPr>
          <w:rFonts w:ascii="Times New Roman" w:hAnsi="Times New Roman"/>
          <w:sz w:val="22"/>
          <w:szCs w:val="22"/>
          <w:lang w:val="lv-LV"/>
        </w:rPr>
      </w:pPr>
      <w:r w:rsidRPr="00682599">
        <w:rPr>
          <w:rFonts w:ascii="Times New Roman" w:hAnsi="Times New Roman"/>
          <w:sz w:val="22"/>
          <w:szCs w:val="22"/>
          <w:lang w:val="lv-LV"/>
        </w:rPr>
        <w:t>atbilstoši būvatļaujā ietvertajiem nosacījumiem.</w:t>
      </w:r>
    </w:p>
    <w:p w:rsidR="002C2779" w:rsidRPr="00682599" w:rsidRDefault="00482F63" w:rsidP="00230534">
      <w:pPr>
        <w:pStyle w:val="Heading1"/>
        <w:pBdr>
          <w:top w:val="single" w:sz="4" w:space="1" w:color="auto"/>
          <w:left w:val="single" w:sz="4" w:space="0" w:color="auto"/>
          <w:bottom w:val="single" w:sz="4" w:space="1" w:color="auto"/>
          <w:right w:val="single" w:sz="4" w:space="4" w:color="auto"/>
        </w:pBdr>
        <w:spacing w:before="0" w:after="0"/>
        <w:rPr>
          <w:rFonts w:ascii="Times New Roman" w:hAnsi="Times New Roman"/>
          <w:sz w:val="22"/>
          <w:szCs w:val="22"/>
          <w:lang w:val="lv-LV"/>
        </w:rPr>
      </w:pPr>
      <w:r w:rsidRPr="00682599">
        <w:rPr>
          <w:rFonts w:ascii="Times New Roman" w:hAnsi="Times New Roman"/>
          <w:sz w:val="22"/>
          <w:szCs w:val="22"/>
          <w:lang w:val="lv-LV"/>
        </w:rPr>
        <w:tab/>
      </w:r>
      <w:r w:rsidRPr="00682599">
        <w:rPr>
          <w:rFonts w:ascii="Times New Roman" w:hAnsi="Times New Roman"/>
          <w:sz w:val="22"/>
          <w:szCs w:val="22"/>
          <w:lang w:val="lv-LV"/>
        </w:rPr>
        <w:tab/>
        <w:t>BPV</w:t>
      </w:r>
      <w:r w:rsidRPr="00682599">
        <w:rPr>
          <w:rFonts w:ascii="Times New Roman" w:hAnsi="Times New Roman"/>
          <w:sz w:val="22"/>
          <w:szCs w:val="22"/>
          <w:lang w:val="lv-LV"/>
        </w:rPr>
        <w:tab/>
      </w:r>
      <w:r w:rsidR="002C2779" w:rsidRPr="00682599">
        <w:rPr>
          <w:rFonts w:ascii="Times New Roman" w:hAnsi="Times New Roman"/>
          <w:sz w:val="22"/>
          <w:szCs w:val="22"/>
          <w:lang w:val="lv-LV"/>
        </w:rPr>
        <w:t>Dace Rampāne</w:t>
      </w:r>
      <w:r w:rsidR="00DA0B9E" w:rsidRPr="00682599">
        <w:rPr>
          <w:rFonts w:ascii="Times New Roman" w:hAnsi="Times New Roman"/>
          <w:b w:val="0"/>
          <w:sz w:val="22"/>
          <w:szCs w:val="22"/>
          <w:lang w:val="lv-LV"/>
        </w:rPr>
        <w:t xml:space="preserve">, </w:t>
      </w:r>
      <w:r w:rsidRPr="00682599">
        <w:rPr>
          <w:rFonts w:ascii="Times New Roman" w:hAnsi="Times New Roman"/>
          <w:sz w:val="22"/>
          <w:szCs w:val="22"/>
          <w:lang w:val="lv-LV"/>
        </w:rPr>
        <w:t xml:space="preserve">LAS SC </w:t>
      </w:r>
      <w:r w:rsidR="002C2779" w:rsidRPr="00682599">
        <w:rPr>
          <w:rFonts w:ascii="Times New Roman" w:hAnsi="Times New Roman"/>
          <w:sz w:val="22"/>
          <w:szCs w:val="22"/>
          <w:lang w:val="lv-LV"/>
        </w:rPr>
        <w:t xml:space="preserve">sertifikāts Nr. 10-0766 </w:t>
      </w:r>
    </w:p>
    <w:p w:rsidR="002C2779" w:rsidRPr="00682599" w:rsidRDefault="002C2779" w:rsidP="00230534">
      <w:pPr>
        <w:pStyle w:val="a"/>
        <w:pBdr>
          <w:top w:val="single" w:sz="4" w:space="1" w:color="auto"/>
          <w:left w:val="single" w:sz="4" w:space="0" w:color="auto"/>
          <w:bottom w:val="single" w:sz="4" w:space="1" w:color="auto"/>
          <w:right w:val="single" w:sz="4" w:space="4" w:color="auto"/>
        </w:pBdr>
        <w:jc w:val="center"/>
        <w:rPr>
          <w:sz w:val="22"/>
          <w:szCs w:val="22"/>
        </w:rPr>
      </w:pPr>
    </w:p>
    <w:p w:rsidR="002C2779" w:rsidRPr="00682599" w:rsidRDefault="001C2EA5" w:rsidP="003F7679">
      <w:pPr>
        <w:pStyle w:val="a"/>
        <w:pBdr>
          <w:top w:val="single" w:sz="4" w:space="1" w:color="auto"/>
          <w:left w:val="single" w:sz="4" w:space="0" w:color="auto"/>
          <w:bottom w:val="single" w:sz="4" w:space="1" w:color="auto"/>
          <w:right w:val="single" w:sz="4" w:space="4" w:color="auto"/>
        </w:pBdr>
        <w:jc w:val="center"/>
        <w:rPr>
          <w:sz w:val="22"/>
          <w:szCs w:val="22"/>
        </w:rPr>
      </w:pPr>
      <w:r w:rsidRPr="00682599">
        <w:rPr>
          <w:sz w:val="22"/>
          <w:szCs w:val="22"/>
        </w:rPr>
        <w:t>05. 04. 2018</w:t>
      </w:r>
      <w:r w:rsidR="004C3832" w:rsidRPr="00682599">
        <w:rPr>
          <w:sz w:val="22"/>
          <w:szCs w:val="22"/>
        </w:rPr>
        <w:tab/>
      </w:r>
      <w:r w:rsidR="004C3832" w:rsidRPr="00682599">
        <w:rPr>
          <w:sz w:val="22"/>
          <w:szCs w:val="22"/>
        </w:rPr>
        <w:tab/>
      </w:r>
      <w:r w:rsidR="004C3832" w:rsidRPr="00682599">
        <w:rPr>
          <w:sz w:val="22"/>
          <w:szCs w:val="22"/>
        </w:rPr>
        <w:tab/>
      </w:r>
      <w:r w:rsidR="004C3832" w:rsidRPr="00682599">
        <w:rPr>
          <w:sz w:val="22"/>
          <w:szCs w:val="22"/>
        </w:rPr>
        <w:tab/>
      </w:r>
      <w:r w:rsidR="004C3832" w:rsidRPr="00682599">
        <w:rPr>
          <w:sz w:val="22"/>
          <w:szCs w:val="22"/>
        </w:rPr>
        <w:tab/>
      </w:r>
      <w:r w:rsidR="004C3832" w:rsidRPr="00682599">
        <w:rPr>
          <w:sz w:val="22"/>
          <w:szCs w:val="22"/>
        </w:rPr>
        <w:tab/>
      </w:r>
      <w:r w:rsidR="004C3832" w:rsidRPr="00682599">
        <w:rPr>
          <w:sz w:val="22"/>
          <w:szCs w:val="22"/>
        </w:rPr>
        <w:tab/>
      </w:r>
      <w:r w:rsidR="002C2779" w:rsidRPr="00682599">
        <w:rPr>
          <w:sz w:val="22"/>
          <w:szCs w:val="22"/>
        </w:rPr>
        <w:t>/Paraksts/</w:t>
      </w:r>
    </w:p>
    <w:p w:rsidR="00CF4DD8" w:rsidRPr="00682599" w:rsidRDefault="00CF4DD8" w:rsidP="00CF4DD8">
      <w:pPr>
        <w:rPr>
          <w:b/>
        </w:rPr>
      </w:pPr>
      <w:r w:rsidRPr="00682599">
        <w:t>Būvprojekta izstrādātājs :</w:t>
      </w:r>
      <w:r w:rsidRPr="00682599">
        <w:tab/>
      </w:r>
      <w:r w:rsidRPr="00682599">
        <w:tab/>
      </w:r>
      <w:r w:rsidRPr="00682599">
        <w:tab/>
      </w:r>
      <w:r w:rsidRPr="00682599">
        <w:tab/>
      </w:r>
      <w:r w:rsidRPr="00682599">
        <w:rPr>
          <w:b/>
        </w:rPr>
        <w:t>SIA ,,MODUS-R”</w:t>
      </w:r>
    </w:p>
    <w:p w:rsidR="00CF4DD8" w:rsidRPr="00682599" w:rsidRDefault="00CF4DD8" w:rsidP="00CF4DD8">
      <w:pPr>
        <w:jc w:val="both"/>
      </w:pPr>
      <w:r w:rsidRPr="00682599">
        <w:t>SIA ,,MODUS-R ” valdes locekle:</w:t>
      </w:r>
      <w:r w:rsidRPr="00682599">
        <w:tab/>
      </w:r>
      <w:r w:rsidRPr="00682599">
        <w:tab/>
      </w:r>
      <w:r w:rsidRPr="00682599">
        <w:tab/>
      </w:r>
      <w:r w:rsidRPr="00682599">
        <w:rPr>
          <w:b/>
        </w:rPr>
        <w:t>D. Rampāne</w:t>
      </w:r>
      <w:r w:rsidRPr="00682599">
        <w:tab/>
      </w:r>
    </w:p>
    <w:p w:rsidR="00CF4DD8" w:rsidRPr="00682599" w:rsidRDefault="00CF4DD8" w:rsidP="00CF4DD8">
      <w:pPr>
        <w:tabs>
          <w:tab w:val="left" w:pos="2268"/>
        </w:tabs>
        <w:jc w:val="both"/>
      </w:pPr>
      <w:r w:rsidRPr="00682599">
        <w:t xml:space="preserve">Būvprojekta  vadītāja:        </w:t>
      </w:r>
      <w:r w:rsidRPr="00682599">
        <w:tab/>
        <w:t xml:space="preserve"> </w:t>
      </w:r>
      <w:r w:rsidRPr="00682599">
        <w:tab/>
      </w:r>
      <w:r w:rsidRPr="00682599">
        <w:tab/>
      </w:r>
      <w:r w:rsidRPr="00682599">
        <w:tab/>
      </w:r>
      <w:r w:rsidRPr="00682599">
        <w:rPr>
          <w:b/>
        </w:rPr>
        <w:t>D. Rampāne</w:t>
      </w:r>
      <w:r w:rsidRPr="00682599">
        <w:tab/>
      </w:r>
    </w:p>
    <w:p w:rsidR="00CF4DD8" w:rsidRPr="00682599" w:rsidRDefault="00CF4DD8" w:rsidP="00CF4DD8">
      <w:pPr>
        <w:tabs>
          <w:tab w:val="left" w:pos="2268"/>
        </w:tabs>
        <w:jc w:val="both"/>
      </w:pPr>
      <w:r w:rsidRPr="00682599">
        <w:t xml:space="preserve">Būvprojekta  daļas vadītāja:        </w:t>
      </w:r>
      <w:r w:rsidRPr="00682599">
        <w:tab/>
        <w:t xml:space="preserve"> </w:t>
      </w:r>
      <w:r w:rsidRPr="00682599">
        <w:tab/>
      </w:r>
      <w:r w:rsidRPr="00682599">
        <w:tab/>
      </w:r>
      <w:r w:rsidRPr="00682599">
        <w:rPr>
          <w:b/>
        </w:rPr>
        <w:t>D. Rampāne</w:t>
      </w:r>
    </w:p>
    <w:p w:rsidR="004327CA" w:rsidRDefault="004327CA" w:rsidP="008909D4">
      <w:pPr>
        <w:jc w:val="center"/>
        <w:rPr>
          <w:b/>
        </w:rPr>
      </w:pPr>
    </w:p>
    <w:p w:rsidR="004327CA" w:rsidRDefault="004327CA" w:rsidP="008909D4">
      <w:pPr>
        <w:jc w:val="center"/>
        <w:rPr>
          <w:b/>
        </w:rPr>
      </w:pPr>
    </w:p>
    <w:p w:rsidR="004327CA" w:rsidRDefault="004327CA" w:rsidP="008909D4">
      <w:pPr>
        <w:jc w:val="center"/>
        <w:rPr>
          <w:b/>
        </w:rPr>
      </w:pPr>
    </w:p>
    <w:p w:rsidR="004327CA" w:rsidRDefault="00CF4DD8" w:rsidP="008909D4">
      <w:pPr>
        <w:jc w:val="center"/>
        <w:rPr>
          <w:b/>
        </w:rPr>
      </w:pPr>
      <w:r w:rsidRPr="00682599">
        <w:rPr>
          <w:b/>
        </w:rPr>
        <w:t>RĪGA, 2018</w:t>
      </w:r>
    </w:p>
    <w:p w:rsidR="004327CA" w:rsidRDefault="004327CA">
      <w:pPr>
        <w:rPr>
          <w:b/>
        </w:rPr>
      </w:pPr>
      <w:r>
        <w:rPr>
          <w:b/>
        </w:rPr>
        <w:br w:type="page"/>
      </w:r>
    </w:p>
    <w:p w:rsidR="0082209C" w:rsidRPr="00682599" w:rsidRDefault="0082209C" w:rsidP="008909D4">
      <w:pPr>
        <w:jc w:val="center"/>
        <w:rPr>
          <w:b/>
        </w:rPr>
      </w:pPr>
    </w:p>
    <w:p w:rsidR="00D3598E" w:rsidRPr="00682599" w:rsidRDefault="00D3598E" w:rsidP="00D3598E">
      <w:pPr>
        <w:pStyle w:val="a"/>
        <w:jc w:val="center"/>
        <w:rPr>
          <w:snapToGrid/>
          <w:sz w:val="22"/>
          <w:szCs w:val="22"/>
        </w:rPr>
      </w:pPr>
    </w:p>
    <w:p w:rsidR="00597AAE" w:rsidRPr="00682599" w:rsidRDefault="00597AAE" w:rsidP="00597AAE">
      <w:pPr>
        <w:jc w:val="right"/>
        <w:rPr>
          <w:sz w:val="18"/>
          <w:szCs w:val="18"/>
        </w:rPr>
      </w:pPr>
      <w:r w:rsidRPr="00682599">
        <w:rPr>
          <w:sz w:val="18"/>
          <w:szCs w:val="18"/>
        </w:rPr>
        <w:t>Būvprojekta BP stadija.</w:t>
      </w:r>
      <w:r w:rsidRPr="00682599">
        <w:rPr>
          <w:sz w:val="18"/>
          <w:szCs w:val="18"/>
        </w:rPr>
        <w:tab/>
        <w:t xml:space="preserve"> </w:t>
      </w:r>
      <w:r w:rsidRPr="00682599">
        <w:rPr>
          <w:sz w:val="18"/>
          <w:szCs w:val="18"/>
        </w:rPr>
        <w:tab/>
      </w:r>
      <w:r w:rsidRPr="00682599">
        <w:rPr>
          <w:sz w:val="18"/>
          <w:szCs w:val="18"/>
        </w:rPr>
        <w:tab/>
        <w:t xml:space="preserve">   „Brīvdabas estrāde Rojā, Rojas novadā”. Būvprojekta izmaiņas  sadalīšanai kārtās.</w:t>
      </w:r>
    </w:p>
    <w:p w:rsidR="00597AAE" w:rsidRPr="00682599" w:rsidRDefault="00597AAE" w:rsidP="00597AAE">
      <w:pPr>
        <w:jc w:val="right"/>
        <w:rPr>
          <w:b/>
          <w:sz w:val="18"/>
          <w:szCs w:val="18"/>
        </w:rPr>
      </w:pPr>
      <w:r w:rsidRPr="00682599">
        <w:rPr>
          <w:b/>
          <w:sz w:val="18"/>
          <w:szCs w:val="18"/>
        </w:rPr>
        <w:tab/>
      </w:r>
      <w:r w:rsidRPr="00682599">
        <w:rPr>
          <w:b/>
          <w:sz w:val="18"/>
          <w:szCs w:val="18"/>
        </w:rPr>
        <w:tab/>
      </w:r>
      <w:r w:rsidRPr="00682599">
        <w:rPr>
          <w:b/>
          <w:sz w:val="18"/>
          <w:szCs w:val="18"/>
        </w:rPr>
        <w:tab/>
      </w:r>
      <w:r w:rsidRPr="00682599">
        <w:rPr>
          <w:b/>
          <w:sz w:val="18"/>
          <w:szCs w:val="18"/>
        </w:rPr>
        <w:tab/>
      </w:r>
      <w:r w:rsidRPr="00682599">
        <w:rPr>
          <w:b/>
          <w:sz w:val="18"/>
          <w:szCs w:val="18"/>
        </w:rPr>
        <w:tab/>
      </w:r>
      <w:r w:rsidRPr="00682599">
        <w:rPr>
          <w:b/>
          <w:sz w:val="18"/>
          <w:szCs w:val="18"/>
        </w:rPr>
        <w:tab/>
      </w:r>
      <w:r w:rsidRPr="00682599">
        <w:rPr>
          <w:b/>
          <w:sz w:val="18"/>
          <w:szCs w:val="18"/>
        </w:rPr>
        <w:tab/>
      </w:r>
      <w:r w:rsidRPr="00682599">
        <w:rPr>
          <w:b/>
          <w:sz w:val="18"/>
          <w:szCs w:val="18"/>
        </w:rPr>
        <w:tab/>
      </w:r>
      <w:r w:rsidRPr="00682599">
        <w:rPr>
          <w:b/>
          <w:sz w:val="18"/>
          <w:szCs w:val="18"/>
        </w:rPr>
        <w:tab/>
        <w:t>Līguma Nr. RND/2018/L7 (18-01/80)</w:t>
      </w:r>
    </w:p>
    <w:p w:rsidR="00597AAE" w:rsidRPr="00682599" w:rsidRDefault="00597AAE" w:rsidP="00597AAE">
      <w:pPr>
        <w:jc w:val="right"/>
        <w:rPr>
          <w:sz w:val="18"/>
          <w:szCs w:val="18"/>
        </w:rPr>
      </w:pPr>
      <w:r w:rsidRPr="00682599">
        <w:rPr>
          <w:sz w:val="18"/>
          <w:szCs w:val="18"/>
        </w:rPr>
        <w:tab/>
      </w:r>
      <w:r w:rsidRPr="00682599">
        <w:rPr>
          <w:sz w:val="18"/>
          <w:szCs w:val="18"/>
        </w:rPr>
        <w:tab/>
      </w:r>
      <w:r w:rsidRPr="00682599">
        <w:rPr>
          <w:sz w:val="18"/>
          <w:szCs w:val="18"/>
        </w:rPr>
        <w:tab/>
      </w:r>
      <w:r w:rsidRPr="00682599">
        <w:rPr>
          <w:sz w:val="18"/>
          <w:szCs w:val="18"/>
        </w:rPr>
        <w:tab/>
      </w:r>
      <w:r w:rsidRPr="00682599">
        <w:rPr>
          <w:sz w:val="18"/>
          <w:szCs w:val="18"/>
        </w:rPr>
        <w:tab/>
      </w:r>
      <w:r w:rsidRPr="00682599">
        <w:rPr>
          <w:sz w:val="18"/>
          <w:szCs w:val="18"/>
        </w:rPr>
        <w:tab/>
      </w:r>
      <w:r w:rsidRPr="00682599">
        <w:rPr>
          <w:sz w:val="18"/>
          <w:szCs w:val="18"/>
        </w:rPr>
        <w:tab/>
        <w:t>Zemes vienības daļa ar kadastra apzīmējumu  8882 008 0728</w:t>
      </w:r>
    </w:p>
    <w:p w:rsidR="00597AAE" w:rsidRPr="00682599" w:rsidRDefault="00597AAE" w:rsidP="00597AAE">
      <w:pPr>
        <w:tabs>
          <w:tab w:val="left" w:pos="180"/>
          <w:tab w:val="left" w:pos="720"/>
          <w:tab w:val="left" w:pos="4680"/>
          <w:tab w:val="left" w:pos="7560"/>
          <w:tab w:val="left" w:pos="9360"/>
        </w:tabs>
      </w:pPr>
    </w:p>
    <w:p w:rsidR="00A811B9" w:rsidRPr="00682599" w:rsidRDefault="00A811B9" w:rsidP="00D3598E">
      <w:pPr>
        <w:pStyle w:val="a"/>
        <w:jc w:val="center"/>
        <w:rPr>
          <w:sz w:val="22"/>
          <w:szCs w:val="22"/>
        </w:rPr>
      </w:pPr>
    </w:p>
    <w:p w:rsidR="00052D20" w:rsidRPr="00682599" w:rsidRDefault="00052D20" w:rsidP="00D3598E">
      <w:pPr>
        <w:pStyle w:val="a"/>
        <w:jc w:val="center"/>
        <w:rPr>
          <w:sz w:val="22"/>
          <w:szCs w:val="22"/>
        </w:rPr>
      </w:pPr>
    </w:p>
    <w:p w:rsidR="00052D20" w:rsidRPr="00682599" w:rsidRDefault="00052D20" w:rsidP="00D3598E">
      <w:pPr>
        <w:pStyle w:val="a"/>
        <w:jc w:val="center"/>
        <w:rPr>
          <w:sz w:val="22"/>
          <w:szCs w:val="22"/>
        </w:rPr>
      </w:pPr>
    </w:p>
    <w:p w:rsidR="00052D20" w:rsidRPr="00682599" w:rsidRDefault="00052D20" w:rsidP="00D3598E">
      <w:pPr>
        <w:pStyle w:val="a"/>
        <w:jc w:val="center"/>
        <w:rPr>
          <w:sz w:val="22"/>
          <w:szCs w:val="22"/>
        </w:rPr>
      </w:pPr>
    </w:p>
    <w:p w:rsidR="00052D20" w:rsidRPr="00682599" w:rsidRDefault="00052D20" w:rsidP="00052D20">
      <w:pPr>
        <w:jc w:val="center"/>
      </w:pPr>
      <w:r w:rsidRPr="00682599">
        <w:rPr>
          <w:b/>
        </w:rPr>
        <w:t>Būvprojekta ,, Brīvdabas estrāde Rojā, Rojas novadā ”</w:t>
      </w:r>
      <w:r w:rsidRPr="00682599">
        <w:t xml:space="preserve"> </w:t>
      </w:r>
    </w:p>
    <w:p w:rsidR="00052D20" w:rsidRPr="00682599" w:rsidRDefault="00052D20" w:rsidP="00052D20">
      <w:pPr>
        <w:jc w:val="center"/>
        <w:rPr>
          <w:b/>
        </w:rPr>
      </w:pPr>
      <w:r w:rsidRPr="00682599">
        <w:rPr>
          <w:b/>
        </w:rPr>
        <w:t xml:space="preserve">izmaiņas sadalīšanai kārtās </w:t>
      </w:r>
    </w:p>
    <w:p w:rsidR="00052D20" w:rsidRPr="00682599" w:rsidRDefault="00052D20" w:rsidP="00052D20">
      <w:pPr>
        <w:jc w:val="center"/>
        <w:rPr>
          <w:b/>
        </w:rPr>
      </w:pPr>
      <w:r w:rsidRPr="00682599">
        <w:rPr>
          <w:b/>
        </w:rPr>
        <w:t>sastāvs</w:t>
      </w:r>
    </w:p>
    <w:p w:rsidR="00052D20" w:rsidRPr="00682599" w:rsidRDefault="00052D20" w:rsidP="00052D20">
      <w:pPr>
        <w:jc w:val="center"/>
        <w:rPr>
          <w:b/>
        </w:rPr>
      </w:pPr>
    </w:p>
    <w:p w:rsidR="00052D20" w:rsidRPr="00682599" w:rsidRDefault="00052D20" w:rsidP="00052D20">
      <w:pPr>
        <w:jc w:val="center"/>
        <w:rPr>
          <w:b/>
          <w:sz w:val="22"/>
          <w:szCs w:val="22"/>
        </w:rPr>
      </w:pPr>
      <w:r w:rsidRPr="00682599">
        <w:rPr>
          <w:b/>
          <w:u w:val="single"/>
        </w:rPr>
        <w:t>2. kārta</w:t>
      </w:r>
    </w:p>
    <w:p w:rsidR="00052D20" w:rsidRPr="00682599" w:rsidRDefault="00052D20" w:rsidP="00052D20">
      <w:pPr>
        <w:jc w:val="center"/>
        <w:rPr>
          <w:b/>
          <w:sz w:val="22"/>
          <w:szCs w:val="22"/>
        </w:rPr>
      </w:pPr>
    </w:p>
    <w:p w:rsidR="00052D20" w:rsidRPr="00682599" w:rsidRDefault="00052D20" w:rsidP="00052D20">
      <w:pPr>
        <w:ind w:firstLine="720"/>
        <w:rPr>
          <w:sz w:val="22"/>
          <w:szCs w:val="22"/>
        </w:rPr>
      </w:pPr>
    </w:p>
    <w:p w:rsidR="00052D20" w:rsidRPr="00682599" w:rsidRDefault="00052D20" w:rsidP="00052D20">
      <w:pPr>
        <w:rPr>
          <w:sz w:val="22"/>
          <w:szCs w:val="22"/>
        </w:rPr>
      </w:pPr>
      <w:r w:rsidRPr="00682599">
        <w:rPr>
          <w:sz w:val="22"/>
          <w:szCs w:val="22"/>
        </w:rPr>
        <w:t xml:space="preserve">1. sējums. </w:t>
      </w:r>
      <w:r w:rsidRPr="00682599">
        <w:rPr>
          <w:b/>
          <w:sz w:val="22"/>
          <w:szCs w:val="22"/>
        </w:rPr>
        <w:t xml:space="preserve">1., 2., 3. kārtas </w:t>
      </w:r>
      <w:r w:rsidRPr="00682599">
        <w:rPr>
          <w:sz w:val="22"/>
          <w:szCs w:val="22"/>
        </w:rPr>
        <w:tab/>
        <w:t xml:space="preserve">1. Būvprojekta teksta lapas </w:t>
      </w:r>
    </w:p>
    <w:p w:rsidR="00052D20" w:rsidRPr="00682599" w:rsidRDefault="00052D20" w:rsidP="00052D20">
      <w:pPr>
        <w:ind w:left="720" w:firstLine="720"/>
        <w:rPr>
          <w:sz w:val="22"/>
          <w:szCs w:val="22"/>
        </w:rPr>
      </w:pPr>
      <w:r w:rsidRPr="00682599">
        <w:rPr>
          <w:sz w:val="22"/>
          <w:szCs w:val="22"/>
        </w:rPr>
        <w:tab/>
      </w:r>
      <w:r w:rsidRPr="00682599">
        <w:rPr>
          <w:sz w:val="22"/>
          <w:szCs w:val="22"/>
        </w:rPr>
        <w:tab/>
        <w:t>2. Vispārīgā daļa 1., 2., 3 kārtām</w:t>
      </w:r>
      <w:r w:rsidRPr="00682599">
        <w:rPr>
          <w:sz w:val="22"/>
          <w:szCs w:val="22"/>
        </w:rPr>
        <w:tab/>
      </w:r>
      <w:r w:rsidRPr="00682599">
        <w:rPr>
          <w:sz w:val="22"/>
          <w:szCs w:val="22"/>
        </w:rPr>
        <w:tab/>
      </w:r>
    </w:p>
    <w:p w:rsidR="00052D20" w:rsidRPr="00682599" w:rsidRDefault="00052D20" w:rsidP="00052D20">
      <w:pPr>
        <w:ind w:left="720" w:firstLine="720"/>
        <w:rPr>
          <w:sz w:val="22"/>
          <w:szCs w:val="22"/>
        </w:rPr>
      </w:pPr>
      <w:r w:rsidRPr="00682599">
        <w:rPr>
          <w:sz w:val="22"/>
          <w:szCs w:val="22"/>
        </w:rPr>
        <w:tab/>
      </w:r>
      <w:r w:rsidRPr="00682599">
        <w:rPr>
          <w:sz w:val="22"/>
          <w:szCs w:val="22"/>
        </w:rPr>
        <w:tab/>
      </w:r>
      <w:r w:rsidRPr="00682599">
        <w:rPr>
          <w:sz w:val="22"/>
          <w:szCs w:val="22"/>
        </w:rPr>
        <w:tab/>
        <w:t>2.1. Topogrāfiskā izpēte</w:t>
      </w:r>
      <w:r w:rsidRPr="00682599">
        <w:rPr>
          <w:sz w:val="22"/>
          <w:szCs w:val="22"/>
        </w:rPr>
        <w:tab/>
      </w:r>
      <w:r w:rsidRPr="00682599">
        <w:rPr>
          <w:sz w:val="22"/>
          <w:szCs w:val="22"/>
        </w:rPr>
        <w:tab/>
      </w:r>
      <w:r w:rsidRPr="00682599">
        <w:rPr>
          <w:sz w:val="22"/>
          <w:szCs w:val="22"/>
        </w:rPr>
        <w:tab/>
      </w:r>
      <w:r w:rsidRPr="00682599">
        <w:rPr>
          <w:sz w:val="22"/>
          <w:szCs w:val="22"/>
        </w:rPr>
        <w:tab/>
      </w:r>
      <w:r w:rsidRPr="00682599">
        <w:rPr>
          <w:b/>
          <w:sz w:val="22"/>
          <w:szCs w:val="22"/>
        </w:rPr>
        <w:t>TI</w:t>
      </w:r>
    </w:p>
    <w:p w:rsidR="00052D20" w:rsidRPr="00682599" w:rsidRDefault="00052D20" w:rsidP="00052D20">
      <w:pPr>
        <w:ind w:left="720" w:firstLine="720"/>
        <w:rPr>
          <w:sz w:val="22"/>
          <w:szCs w:val="22"/>
        </w:rPr>
      </w:pPr>
      <w:r w:rsidRPr="00682599">
        <w:rPr>
          <w:bCs/>
          <w:sz w:val="22"/>
          <w:szCs w:val="22"/>
        </w:rPr>
        <w:tab/>
      </w:r>
      <w:r w:rsidRPr="00682599">
        <w:rPr>
          <w:bCs/>
          <w:sz w:val="22"/>
          <w:szCs w:val="22"/>
        </w:rPr>
        <w:tab/>
      </w:r>
      <w:r w:rsidRPr="00682599">
        <w:rPr>
          <w:bCs/>
          <w:sz w:val="22"/>
          <w:szCs w:val="22"/>
        </w:rPr>
        <w:tab/>
        <w:t>2.2.</w:t>
      </w:r>
      <w:r w:rsidRPr="00682599">
        <w:rPr>
          <w:sz w:val="22"/>
          <w:szCs w:val="22"/>
        </w:rPr>
        <w:t>Ģeotehniskā izpēte</w:t>
      </w:r>
      <w:r w:rsidRPr="00682599">
        <w:rPr>
          <w:sz w:val="22"/>
          <w:szCs w:val="22"/>
        </w:rPr>
        <w:tab/>
      </w:r>
      <w:r w:rsidRPr="00682599">
        <w:rPr>
          <w:sz w:val="22"/>
          <w:szCs w:val="22"/>
        </w:rPr>
        <w:tab/>
      </w:r>
      <w:r w:rsidRPr="00682599">
        <w:rPr>
          <w:sz w:val="22"/>
          <w:szCs w:val="22"/>
        </w:rPr>
        <w:tab/>
      </w:r>
      <w:r w:rsidRPr="00682599">
        <w:rPr>
          <w:sz w:val="22"/>
          <w:szCs w:val="22"/>
        </w:rPr>
        <w:tab/>
      </w:r>
      <w:r w:rsidRPr="00682599">
        <w:rPr>
          <w:b/>
          <w:sz w:val="22"/>
          <w:szCs w:val="22"/>
        </w:rPr>
        <w:t>ĢI</w:t>
      </w:r>
    </w:p>
    <w:p w:rsidR="00052D20" w:rsidRPr="00682599" w:rsidRDefault="00052D20" w:rsidP="00052D20">
      <w:pPr>
        <w:ind w:left="720" w:firstLine="720"/>
        <w:rPr>
          <w:sz w:val="22"/>
          <w:szCs w:val="22"/>
        </w:rPr>
      </w:pPr>
      <w:r w:rsidRPr="00682599">
        <w:rPr>
          <w:sz w:val="22"/>
          <w:szCs w:val="22"/>
        </w:rPr>
        <w:tab/>
      </w:r>
      <w:r w:rsidRPr="00682599">
        <w:rPr>
          <w:sz w:val="22"/>
          <w:szCs w:val="22"/>
        </w:rPr>
        <w:tab/>
        <w:t xml:space="preserve">3. Skaidrojošs apraksts </w:t>
      </w:r>
    </w:p>
    <w:p w:rsidR="00052D20" w:rsidRPr="00682599" w:rsidRDefault="00052D20" w:rsidP="00052D20">
      <w:pPr>
        <w:ind w:left="720" w:firstLine="720"/>
        <w:rPr>
          <w:b/>
          <w:sz w:val="22"/>
          <w:szCs w:val="22"/>
        </w:rPr>
      </w:pPr>
      <w:r w:rsidRPr="00682599">
        <w:rPr>
          <w:sz w:val="22"/>
          <w:szCs w:val="22"/>
        </w:rPr>
        <w:tab/>
      </w:r>
      <w:r w:rsidRPr="00682599">
        <w:rPr>
          <w:sz w:val="22"/>
          <w:szCs w:val="22"/>
        </w:rPr>
        <w:tab/>
        <w:t>4. Ugunsdrošības pasākumu</w:t>
      </w:r>
      <w:r w:rsidRPr="00682599">
        <w:rPr>
          <w:sz w:val="22"/>
          <w:szCs w:val="22"/>
        </w:rPr>
        <w:tab/>
      </w:r>
      <w:r w:rsidRPr="00682599">
        <w:rPr>
          <w:sz w:val="22"/>
          <w:szCs w:val="22"/>
        </w:rPr>
        <w:tab/>
      </w:r>
      <w:r w:rsidRPr="00682599">
        <w:rPr>
          <w:sz w:val="22"/>
          <w:szCs w:val="22"/>
        </w:rPr>
        <w:tab/>
      </w:r>
      <w:r w:rsidRPr="00682599">
        <w:rPr>
          <w:sz w:val="22"/>
          <w:szCs w:val="22"/>
        </w:rPr>
        <w:tab/>
      </w:r>
      <w:r w:rsidRPr="00682599">
        <w:rPr>
          <w:b/>
          <w:sz w:val="22"/>
          <w:szCs w:val="22"/>
        </w:rPr>
        <w:t>UPP</w:t>
      </w:r>
    </w:p>
    <w:p w:rsidR="00052D20" w:rsidRPr="00682599" w:rsidRDefault="00052D20" w:rsidP="00052D20">
      <w:pPr>
        <w:ind w:left="720" w:firstLine="720"/>
        <w:rPr>
          <w:b/>
          <w:sz w:val="22"/>
          <w:szCs w:val="22"/>
        </w:rPr>
      </w:pPr>
    </w:p>
    <w:p w:rsidR="00052D20" w:rsidRPr="00682599" w:rsidRDefault="00052D20" w:rsidP="00052D20">
      <w:pPr>
        <w:pStyle w:val="NormalWeb"/>
        <w:spacing w:before="0" w:beforeAutospacing="0" w:after="0"/>
        <w:rPr>
          <w:sz w:val="22"/>
          <w:szCs w:val="22"/>
        </w:rPr>
      </w:pPr>
      <w:r w:rsidRPr="00682599">
        <w:rPr>
          <w:b/>
          <w:bCs/>
          <w:sz w:val="22"/>
          <w:szCs w:val="22"/>
        </w:rPr>
        <w:t>Arhitektūras daļa</w:t>
      </w:r>
      <w:r w:rsidRPr="00682599">
        <w:rPr>
          <w:sz w:val="22"/>
          <w:szCs w:val="22"/>
        </w:rPr>
        <w:tab/>
      </w:r>
      <w:r w:rsidRPr="00682599">
        <w:rPr>
          <w:sz w:val="22"/>
          <w:szCs w:val="22"/>
        </w:rPr>
        <w:tab/>
      </w:r>
      <w:r w:rsidRPr="00682599">
        <w:rPr>
          <w:sz w:val="22"/>
          <w:szCs w:val="22"/>
        </w:rPr>
        <w:tab/>
      </w:r>
      <w:r w:rsidRPr="00682599">
        <w:rPr>
          <w:sz w:val="22"/>
          <w:szCs w:val="22"/>
        </w:rPr>
        <w:tab/>
      </w:r>
      <w:r w:rsidRPr="00682599">
        <w:rPr>
          <w:sz w:val="22"/>
          <w:szCs w:val="22"/>
        </w:rPr>
        <w:tab/>
      </w:r>
      <w:r w:rsidRPr="00682599">
        <w:rPr>
          <w:sz w:val="22"/>
          <w:szCs w:val="22"/>
        </w:rPr>
        <w:tab/>
      </w:r>
      <w:r w:rsidRPr="00682599">
        <w:rPr>
          <w:sz w:val="22"/>
          <w:szCs w:val="22"/>
        </w:rPr>
        <w:tab/>
      </w:r>
      <w:r w:rsidRPr="00682599">
        <w:rPr>
          <w:sz w:val="22"/>
          <w:szCs w:val="22"/>
        </w:rPr>
        <w:tab/>
      </w:r>
    </w:p>
    <w:p w:rsidR="00052D20" w:rsidRPr="00682599" w:rsidRDefault="00052D20" w:rsidP="00052D20">
      <w:pPr>
        <w:pStyle w:val="NormalWeb"/>
        <w:spacing w:before="0" w:beforeAutospacing="0" w:after="0"/>
        <w:rPr>
          <w:sz w:val="22"/>
          <w:szCs w:val="22"/>
        </w:rPr>
      </w:pPr>
      <w:r w:rsidRPr="00682599">
        <w:rPr>
          <w:bCs/>
          <w:sz w:val="22"/>
          <w:szCs w:val="22"/>
        </w:rPr>
        <w:t>2. sējums.</w:t>
      </w:r>
      <w:r w:rsidRPr="00682599">
        <w:rPr>
          <w:b/>
          <w:bCs/>
          <w:sz w:val="22"/>
          <w:szCs w:val="22"/>
        </w:rPr>
        <w:t xml:space="preserve"> </w:t>
      </w:r>
      <w:r w:rsidRPr="00682599">
        <w:rPr>
          <w:b/>
          <w:bCs/>
          <w:sz w:val="22"/>
          <w:szCs w:val="22"/>
        </w:rPr>
        <w:tab/>
        <w:t>I daļa. Teritorijas sadaļa. Būvprojekta ģenerālplāns</w:t>
      </w:r>
      <w:r w:rsidRPr="00682599">
        <w:rPr>
          <w:b/>
          <w:bCs/>
          <w:sz w:val="22"/>
          <w:szCs w:val="22"/>
        </w:rPr>
        <w:tab/>
      </w:r>
      <w:r w:rsidRPr="00682599">
        <w:rPr>
          <w:b/>
          <w:bCs/>
          <w:sz w:val="22"/>
          <w:szCs w:val="22"/>
        </w:rPr>
        <w:tab/>
      </w:r>
      <w:r w:rsidRPr="00682599">
        <w:rPr>
          <w:b/>
          <w:bCs/>
          <w:sz w:val="22"/>
          <w:szCs w:val="22"/>
        </w:rPr>
        <w:tab/>
        <w:t>TS/ĢP</w:t>
      </w:r>
    </w:p>
    <w:p w:rsidR="00052D20" w:rsidRPr="00682599" w:rsidRDefault="00052D20" w:rsidP="00052D20">
      <w:pPr>
        <w:pStyle w:val="NormalWeb"/>
        <w:spacing w:before="0" w:beforeAutospacing="0" w:after="0"/>
        <w:ind w:left="720" w:firstLine="720"/>
        <w:rPr>
          <w:sz w:val="22"/>
          <w:szCs w:val="22"/>
        </w:rPr>
      </w:pPr>
      <w:r w:rsidRPr="00682599">
        <w:rPr>
          <w:sz w:val="22"/>
          <w:szCs w:val="22"/>
        </w:rPr>
        <w:t>projekta sadaļu izstrādā</w:t>
      </w:r>
      <w:r w:rsidRPr="00682599">
        <w:rPr>
          <w:b/>
          <w:bCs/>
          <w:sz w:val="22"/>
          <w:szCs w:val="22"/>
        </w:rPr>
        <w:t xml:space="preserve"> </w:t>
      </w:r>
      <w:r w:rsidRPr="00682599">
        <w:rPr>
          <w:sz w:val="22"/>
          <w:szCs w:val="22"/>
        </w:rPr>
        <w:t>SIA ,,AVR ”, SIA ,,Mantojums”</w:t>
      </w:r>
    </w:p>
    <w:p w:rsidR="00052D20" w:rsidRPr="00682599" w:rsidRDefault="00052D20" w:rsidP="00052D20">
      <w:pPr>
        <w:pStyle w:val="NormalWeb"/>
        <w:spacing w:before="0" w:beforeAutospacing="0" w:after="0"/>
        <w:rPr>
          <w:sz w:val="22"/>
          <w:szCs w:val="22"/>
        </w:rPr>
      </w:pPr>
      <w:r w:rsidRPr="00682599">
        <w:rPr>
          <w:bCs/>
          <w:sz w:val="22"/>
          <w:szCs w:val="22"/>
        </w:rPr>
        <w:t>2. sējums.</w:t>
      </w:r>
      <w:r w:rsidRPr="00682599">
        <w:rPr>
          <w:b/>
          <w:bCs/>
          <w:sz w:val="22"/>
          <w:szCs w:val="22"/>
        </w:rPr>
        <w:t xml:space="preserve"> </w:t>
      </w:r>
      <w:r w:rsidRPr="00682599">
        <w:rPr>
          <w:b/>
          <w:bCs/>
          <w:sz w:val="22"/>
          <w:szCs w:val="22"/>
        </w:rPr>
        <w:tab/>
        <w:t xml:space="preserve">II daļa. Arhitektūras risinājumi. </w:t>
      </w:r>
      <w:r w:rsidRPr="00682599">
        <w:rPr>
          <w:bCs/>
          <w:sz w:val="22"/>
          <w:szCs w:val="22"/>
        </w:rPr>
        <w:t>(Tualešu ēka)</w:t>
      </w:r>
      <w:r w:rsidRPr="00682599">
        <w:rPr>
          <w:bCs/>
          <w:i/>
          <w:sz w:val="22"/>
          <w:szCs w:val="22"/>
        </w:rPr>
        <w:tab/>
      </w:r>
      <w:r w:rsidRPr="00682599">
        <w:rPr>
          <w:b/>
          <w:bCs/>
          <w:sz w:val="22"/>
          <w:szCs w:val="22"/>
        </w:rPr>
        <w:tab/>
      </w:r>
      <w:r w:rsidRPr="00682599">
        <w:rPr>
          <w:b/>
          <w:bCs/>
          <w:sz w:val="22"/>
          <w:szCs w:val="22"/>
        </w:rPr>
        <w:tab/>
      </w:r>
      <w:r w:rsidRPr="00682599">
        <w:rPr>
          <w:b/>
          <w:bCs/>
          <w:sz w:val="22"/>
          <w:szCs w:val="22"/>
        </w:rPr>
        <w:tab/>
        <w:t>AR</w:t>
      </w:r>
    </w:p>
    <w:p w:rsidR="00052D20" w:rsidRPr="00682599" w:rsidRDefault="00052D20" w:rsidP="00052D20">
      <w:pPr>
        <w:pStyle w:val="NormalWeb"/>
        <w:spacing w:before="0" w:beforeAutospacing="0" w:after="0"/>
        <w:ind w:left="720" w:firstLine="720"/>
        <w:rPr>
          <w:sz w:val="22"/>
          <w:szCs w:val="22"/>
        </w:rPr>
      </w:pPr>
      <w:r w:rsidRPr="00682599">
        <w:rPr>
          <w:sz w:val="22"/>
          <w:szCs w:val="22"/>
        </w:rPr>
        <w:t>projekta daļu izstrādā; SIA,, MODUS- R ”</w:t>
      </w:r>
    </w:p>
    <w:p w:rsidR="00052D20" w:rsidRPr="00682599" w:rsidRDefault="00052D20" w:rsidP="00052D20">
      <w:pPr>
        <w:rPr>
          <w:sz w:val="22"/>
          <w:szCs w:val="22"/>
        </w:rPr>
      </w:pPr>
    </w:p>
    <w:p w:rsidR="00052D20" w:rsidRPr="00682599" w:rsidRDefault="00052D20" w:rsidP="00052D20">
      <w:pPr>
        <w:rPr>
          <w:b/>
          <w:sz w:val="22"/>
          <w:szCs w:val="22"/>
        </w:rPr>
      </w:pPr>
      <w:r w:rsidRPr="00682599">
        <w:rPr>
          <w:b/>
          <w:sz w:val="22"/>
          <w:szCs w:val="22"/>
        </w:rPr>
        <w:t xml:space="preserve">Inženierrisinājumu daļa </w:t>
      </w:r>
    </w:p>
    <w:p w:rsidR="00052D20" w:rsidRPr="00682599" w:rsidRDefault="00052D20" w:rsidP="00052D20">
      <w:pPr>
        <w:rPr>
          <w:b/>
          <w:sz w:val="22"/>
          <w:szCs w:val="22"/>
        </w:rPr>
      </w:pPr>
      <w:r w:rsidRPr="00682599">
        <w:rPr>
          <w:sz w:val="22"/>
          <w:szCs w:val="22"/>
        </w:rPr>
        <w:tab/>
      </w:r>
      <w:r w:rsidRPr="00682599">
        <w:rPr>
          <w:sz w:val="22"/>
          <w:szCs w:val="22"/>
        </w:rPr>
        <w:tab/>
      </w:r>
      <w:r w:rsidRPr="00682599">
        <w:rPr>
          <w:sz w:val="22"/>
          <w:szCs w:val="22"/>
        </w:rPr>
        <w:tab/>
      </w:r>
      <w:r w:rsidRPr="00682599">
        <w:rPr>
          <w:sz w:val="22"/>
          <w:szCs w:val="22"/>
        </w:rPr>
        <w:tab/>
      </w:r>
    </w:p>
    <w:p w:rsidR="00052D20" w:rsidRPr="00682599" w:rsidRDefault="00052D20" w:rsidP="00052D20">
      <w:pPr>
        <w:pStyle w:val="NormalWeb"/>
        <w:spacing w:before="0" w:beforeAutospacing="0" w:after="0"/>
        <w:rPr>
          <w:sz w:val="22"/>
          <w:szCs w:val="22"/>
        </w:rPr>
      </w:pPr>
      <w:r w:rsidRPr="00682599">
        <w:rPr>
          <w:bCs/>
          <w:sz w:val="22"/>
          <w:szCs w:val="22"/>
        </w:rPr>
        <w:t>3. sējums.</w:t>
      </w:r>
      <w:r w:rsidRPr="00682599">
        <w:rPr>
          <w:b/>
          <w:bCs/>
          <w:sz w:val="22"/>
          <w:szCs w:val="22"/>
        </w:rPr>
        <w:t xml:space="preserve"> </w:t>
      </w:r>
      <w:r w:rsidRPr="00682599">
        <w:rPr>
          <w:b/>
          <w:bCs/>
          <w:sz w:val="22"/>
          <w:szCs w:val="22"/>
        </w:rPr>
        <w:tab/>
        <w:t xml:space="preserve">III daļa. Būvkonstrukcijas. </w:t>
      </w:r>
      <w:r w:rsidRPr="00682599">
        <w:rPr>
          <w:bCs/>
          <w:sz w:val="22"/>
          <w:szCs w:val="22"/>
        </w:rPr>
        <w:t>(Tualešu ēka)</w:t>
      </w:r>
      <w:r w:rsidRPr="00682599">
        <w:rPr>
          <w:b/>
          <w:bCs/>
          <w:sz w:val="22"/>
          <w:szCs w:val="22"/>
        </w:rPr>
        <w:tab/>
      </w:r>
      <w:r w:rsidRPr="00682599">
        <w:rPr>
          <w:b/>
          <w:bCs/>
          <w:sz w:val="22"/>
          <w:szCs w:val="22"/>
        </w:rPr>
        <w:tab/>
      </w:r>
      <w:r w:rsidRPr="00682599">
        <w:rPr>
          <w:b/>
          <w:bCs/>
          <w:sz w:val="22"/>
          <w:szCs w:val="22"/>
        </w:rPr>
        <w:tab/>
      </w:r>
      <w:r w:rsidRPr="00682599">
        <w:rPr>
          <w:b/>
          <w:bCs/>
          <w:sz w:val="22"/>
          <w:szCs w:val="22"/>
        </w:rPr>
        <w:tab/>
        <w:t>BK</w:t>
      </w:r>
    </w:p>
    <w:p w:rsidR="00052D20" w:rsidRPr="00682599" w:rsidRDefault="00052D20" w:rsidP="00052D20">
      <w:pPr>
        <w:pStyle w:val="NormalWeb"/>
        <w:spacing w:before="0" w:beforeAutospacing="0" w:after="0"/>
        <w:ind w:left="720" w:firstLine="720"/>
        <w:rPr>
          <w:sz w:val="22"/>
          <w:szCs w:val="22"/>
        </w:rPr>
      </w:pPr>
      <w:r w:rsidRPr="00682599">
        <w:rPr>
          <w:sz w:val="22"/>
          <w:szCs w:val="22"/>
        </w:rPr>
        <w:t xml:space="preserve">projekta sadaļu izstrādā Tatjana Vetrova </w:t>
      </w:r>
    </w:p>
    <w:p w:rsidR="00052D20" w:rsidRPr="00682599" w:rsidRDefault="00052D20" w:rsidP="00052D20">
      <w:pPr>
        <w:pStyle w:val="NormalWeb"/>
        <w:spacing w:before="0" w:beforeAutospacing="0" w:after="0"/>
        <w:rPr>
          <w:sz w:val="22"/>
          <w:szCs w:val="22"/>
        </w:rPr>
      </w:pPr>
      <w:r w:rsidRPr="00682599">
        <w:rPr>
          <w:sz w:val="22"/>
          <w:szCs w:val="22"/>
        </w:rPr>
        <w:t>4. sējums.</w:t>
      </w:r>
      <w:r w:rsidRPr="00682599">
        <w:rPr>
          <w:sz w:val="22"/>
          <w:szCs w:val="22"/>
        </w:rPr>
        <w:tab/>
      </w:r>
      <w:r w:rsidRPr="00682599">
        <w:rPr>
          <w:b/>
          <w:bCs/>
          <w:sz w:val="22"/>
          <w:szCs w:val="22"/>
        </w:rPr>
        <w:t xml:space="preserve">Apkure, ventilācija un gaisa kondicionēšana. </w:t>
      </w:r>
      <w:r w:rsidRPr="00682599">
        <w:rPr>
          <w:bCs/>
          <w:sz w:val="22"/>
          <w:szCs w:val="22"/>
        </w:rPr>
        <w:t>(Tualešu ēka)</w:t>
      </w:r>
      <w:r w:rsidRPr="00682599">
        <w:rPr>
          <w:b/>
          <w:bCs/>
          <w:sz w:val="22"/>
          <w:szCs w:val="22"/>
        </w:rPr>
        <w:tab/>
      </w:r>
      <w:r w:rsidRPr="00682599">
        <w:rPr>
          <w:b/>
          <w:bCs/>
          <w:sz w:val="22"/>
          <w:szCs w:val="22"/>
        </w:rPr>
        <w:tab/>
        <w:t>AVK</w:t>
      </w:r>
    </w:p>
    <w:p w:rsidR="00052D20" w:rsidRPr="00682599" w:rsidRDefault="00052D20" w:rsidP="00052D20">
      <w:pPr>
        <w:pStyle w:val="NormalWeb"/>
        <w:spacing w:before="0" w:beforeAutospacing="0" w:after="0"/>
        <w:ind w:left="720" w:firstLine="720"/>
        <w:rPr>
          <w:sz w:val="22"/>
          <w:szCs w:val="22"/>
        </w:rPr>
      </w:pPr>
      <w:r w:rsidRPr="00682599">
        <w:rPr>
          <w:sz w:val="22"/>
          <w:szCs w:val="22"/>
        </w:rPr>
        <w:t xml:space="preserve">projekta sadaļu izstrādā SIA „ Junoprojekts ” </w:t>
      </w:r>
    </w:p>
    <w:p w:rsidR="00052D20" w:rsidRPr="00682599" w:rsidRDefault="00052D20" w:rsidP="00052D20">
      <w:pPr>
        <w:pStyle w:val="NormalWeb"/>
        <w:spacing w:before="0" w:beforeAutospacing="0" w:after="0"/>
        <w:rPr>
          <w:b/>
          <w:bCs/>
          <w:sz w:val="22"/>
          <w:szCs w:val="22"/>
        </w:rPr>
      </w:pPr>
      <w:r w:rsidRPr="00682599">
        <w:rPr>
          <w:sz w:val="22"/>
          <w:szCs w:val="22"/>
        </w:rPr>
        <w:t>5. sējums.</w:t>
      </w:r>
      <w:r w:rsidRPr="00682599">
        <w:rPr>
          <w:sz w:val="22"/>
          <w:szCs w:val="22"/>
        </w:rPr>
        <w:tab/>
      </w:r>
      <w:r w:rsidRPr="00682599">
        <w:rPr>
          <w:b/>
          <w:bCs/>
          <w:sz w:val="22"/>
          <w:szCs w:val="22"/>
        </w:rPr>
        <w:t>Ūdensapgāde un kanalizācija, ārējie tīkli</w:t>
      </w:r>
      <w:r w:rsidRPr="00682599">
        <w:rPr>
          <w:b/>
          <w:bCs/>
          <w:sz w:val="22"/>
          <w:szCs w:val="22"/>
        </w:rPr>
        <w:tab/>
      </w:r>
      <w:r w:rsidRPr="00682599">
        <w:rPr>
          <w:b/>
          <w:bCs/>
          <w:sz w:val="22"/>
          <w:szCs w:val="22"/>
        </w:rPr>
        <w:tab/>
      </w:r>
      <w:r w:rsidRPr="00682599">
        <w:rPr>
          <w:b/>
          <w:bCs/>
          <w:sz w:val="22"/>
          <w:szCs w:val="22"/>
        </w:rPr>
        <w:tab/>
      </w:r>
      <w:r w:rsidRPr="00682599">
        <w:rPr>
          <w:b/>
          <w:bCs/>
          <w:sz w:val="22"/>
          <w:szCs w:val="22"/>
        </w:rPr>
        <w:tab/>
        <w:t>ŪK, ŪKT</w:t>
      </w:r>
    </w:p>
    <w:p w:rsidR="00052D20" w:rsidRPr="00682599" w:rsidRDefault="00052D20" w:rsidP="00052D20">
      <w:pPr>
        <w:pStyle w:val="NormalWeb"/>
        <w:spacing w:before="0" w:beforeAutospacing="0" w:after="0"/>
        <w:ind w:left="720" w:firstLine="720"/>
        <w:rPr>
          <w:sz w:val="22"/>
          <w:szCs w:val="22"/>
        </w:rPr>
      </w:pPr>
      <w:r w:rsidRPr="00682599">
        <w:rPr>
          <w:b/>
          <w:bCs/>
          <w:sz w:val="22"/>
          <w:szCs w:val="22"/>
        </w:rPr>
        <w:t>Lietus ūdens kanalizācijas tīkli</w:t>
      </w:r>
      <w:r w:rsidRPr="00682599">
        <w:rPr>
          <w:b/>
          <w:bCs/>
          <w:sz w:val="22"/>
          <w:szCs w:val="22"/>
        </w:rPr>
        <w:tab/>
      </w:r>
      <w:r w:rsidRPr="00682599">
        <w:rPr>
          <w:b/>
          <w:bCs/>
          <w:sz w:val="22"/>
          <w:szCs w:val="22"/>
        </w:rPr>
        <w:tab/>
      </w:r>
      <w:r w:rsidRPr="00682599">
        <w:rPr>
          <w:b/>
          <w:bCs/>
          <w:sz w:val="22"/>
          <w:szCs w:val="22"/>
        </w:rPr>
        <w:tab/>
      </w:r>
      <w:r w:rsidRPr="00682599">
        <w:rPr>
          <w:b/>
          <w:bCs/>
          <w:sz w:val="22"/>
          <w:szCs w:val="22"/>
        </w:rPr>
        <w:tab/>
      </w:r>
      <w:r w:rsidRPr="00682599">
        <w:rPr>
          <w:b/>
          <w:bCs/>
          <w:sz w:val="22"/>
          <w:szCs w:val="22"/>
        </w:rPr>
        <w:tab/>
        <w:t>LKT</w:t>
      </w:r>
    </w:p>
    <w:p w:rsidR="00052D20" w:rsidRPr="00682599" w:rsidRDefault="00052D20" w:rsidP="00052D20">
      <w:pPr>
        <w:pStyle w:val="NormalWeb"/>
        <w:spacing w:before="0" w:beforeAutospacing="0" w:after="0"/>
        <w:ind w:left="720" w:firstLine="720"/>
        <w:rPr>
          <w:sz w:val="22"/>
          <w:szCs w:val="22"/>
        </w:rPr>
      </w:pPr>
      <w:r w:rsidRPr="00682599">
        <w:rPr>
          <w:sz w:val="22"/>
          <w:szCs w:val="22"/>
        </w:rPr>
        <w:t xml:space="preserve">projekta sadaļas izstrādā SIA „ Jura Voicehoviča projektēšanas birojs” </w:t>
      </w:r>
    </w:p>
    <w:p w:rsidR="00052D20" w:rsidRPr="00682599" w:rsidRDefault="00052D20" w:rsidP="00052D20">
      <w:pPr>
        <w:pStyle w:val="NormalWeb"/>
        <w:spacing w:before="0" w:beforeAutospacing="0" w:after="0"/>
        <w:rPr>
          <w:sz w:val="22"/>
          <w:szCs w:val="22"/>
        </w:rPr>
      </w:pPr>
      <w:r w:rsidRPr="00682599">
        <w:rPr>
          <w:sz w:val="22"/>
          <w:szCs w:val="22"/>
        </w:rPr>
        <w:t xml:space="preserve">6. sējums. </w:t>
      </w:r>
      <w:r w:rsidRPr="00682599">
        <w:rPr>
          <w:sz w:val="22"/>
          <w:szCs w:val="22"/>
        </w:rPr>
        <w:tab/>
      </w:r>
      <w:r w:rsidRPr="00682599">
        <w:rPr>
          <w:b/>
          <w:bCs/>
          <w:sz w:val="22"/>
          <w:szCs w:val="22"/>
        </w:rPr>
        <w:t>Elektroapgāde. Elektroapgāde, ārējie tīkli</w:t>
      </w:r>
      <w:r w:rsidRPr="00682599">
        <w:rPr>
          <w:b/>
          <w:bCs/>
          <w:sz w:val="22"/>
          <w:szCs w:val="22"/>
        </w:rPr>
        <w:tab/>
      </w:r>
      <w:r w:rsidRPr="00682599">
        <w:rPr>
          <w:b/>
          <w:bCs/>
          <w:sz w:val="22"/>
          <w:szCs w:val="22"/>
        </w:rPr>
        <w:tab/>
      </w:r>
      <w:r w:rsidRPr="00682599">
        <w:rPr>
          <w:b/>
          <w:bCs/>
          <w:sz w:val="22"/>
          <w:szCs w:val="22"/>
        </w:rPr>
        <w:tab/>
      </w:r>
      <w:r w:rsidRPr="00682599">
        <w:rPr>
          <w:b/>
          <w:bCs/>
          <w:sz w:val="22"/>
          <w:szCs w:val="22"/>
        </w:rPr>
        <w:tab/>
        <w:t>EL, ELT</w:t>
      </w:r>
    </w:p>
    <w:p w:rsidR="00052D20" w:rsidRPr="00682599" w:rsidRDefault="00052D20" w:rsidP="00052D20">
      <w:pPr>
        <w:pStyle w:val="NormalWeb"/>
        <w:spacing w:before="0" w:beforeAutospacing="0" w:after="0"/>
        <w:ind w:left="720" w:firstLine="720"/>
        <w:rPr>
          <w:sz w:val="22"/>
          <w:szCs w:val="22"/>
        </w:rPr>
      </w:pPr>
      <w:r w:rsidRPr="00682599">
        <w:rPr>
          <w:sz w:val="22"/>
          <w:szCs w:val="22"/>
        </w:rPr>
        <w:t>projekta sadaļas izstrādā SIA „ Jura Voicehoviča projektēšanas birojs”</w:t>
      </w:r>
    </w:p>
    <w:p w:rsidR="00052D20" w:rsidRPr="00682599" w:rsidRDefault="00052D20" w:rsidP="00052D20">
      <w:pPr>
        <w:pStyle w:val="NormalWeb"/>
        <w:spacing w:before="0" w:beforeAutospacing="0" w:after="0"/>
        <w:rPr>
          <w:sz w:val="22"/>
          <w:szCs w:val="22"/>
        </w:rPr>
      </w:pPr>
      <w:r w:rsidRPr="00682599">
        <w:rPr>
          <w:sz w:val="22"/>
          <w:szCs w:val="22"/>
        </w:rPr>
        <w:t xml:space="preserve">7. sējums. </w:t>
      </w:r>
      <w:r w:rsidRPr="00682599">
        <w:rPr>
          <w:sz w:val="22"/>
          <w:szCs w:val="22"/>
        </w:rPr>
        <w:tab/>
      </w:r>
      <w:r w:rsidRPr="00682599">
        <w:rPr>
          <w:b/>
          <w:sz w:val="22"/>
          <w:szCs w:val="22"/>
        </w:rPr>
        <w:t>Elektronisko sakaru sistēmas</w:t>
      </w:r>
      <w:r w:rsidRPr="00682599">
        <w:rPr>
          <w:b/>
          <w:sz w:val="22"/>
          <w:szCs w:val="22"/>
        </w:rPr>
        <w:tab/>
      </w:r>
      <w:r w:rsidRPr="00682599">
        <w:rPr>
          <w:b/>
          <w:sz w:val="22"/>
          <w:szCs w:val="22"/>
        </w:rPr>
        <w:tab/>
      </w:r>
      <w:r w:rsidRPr="00682599">
        <w:rPr>
          <w:b/>
          <w:sz w:val="22"/>
          <w:szCs w:val="22"/>
        </w:rPr>
        <w:tab/>
      </w:r>
      <w:r w:rsidRPr="00682599">
        <w:rPr>
          <w:b/>
          <w:sz w:val="22"/>
          <w:szCs w:val="22"/>
        </w:rPr>
        <w:tab/>
      </w:r>
      <w:r w:rsidRPr="00682599">
        <w:rPr>
          <w:b/>
          <w:sz w:val="22"/>
          <w:szCs w:val="22"/>
        </w:rPr>
        <w:tab/>
      </w:r>
      <w:r w:rsidRPr="00682599">
        <w:rPr>
          <w:b/>
          <w:sz w:val="22"/>
          <w:szCs w:val="22"/>
        </w:rPr>
        <w:tab/>
      </w:r>
      <w:r w:rsidRPr="00682599">
        <w:rPr>
          <w:b/>
          <w:bCs/>
          <w:sz w:val="22"/>
          <w:szCs w:val="22"/>
          <w:shd w:val="clear" w:color="auto" w:fill="FFFFFF"/>
        </w:rPr>
        <w:t>ESS</w:t>
      </w:r>
    </w:p>
    <w:p w:rsidR="00052D20" w:rsidRPr="00682599" w:rsidRDefault="00052D20" w:rsidP="00052D20">
      <w:pPr>
        <w:pStyle w:val="NormalWeb"/>
        <w:spacing w:before="0" w:beforeAutospacing="0" w:after="0"/>
        <w:ind w:left="720" w:firstLine="720"/>
        <w:rPr>
          <w:sz w:val="22"/>
          <w:szCs w:val="22"/>
        </w:rPr>
      </w:pPr>
      <w:r w:rsidRPr="00682599">
        <w:rPr>
          <w:b/>
          <w:bCs/>
          <w:sz w:val="22"/>
          <w:szCs w:val="22"/>
          <w:shd w:val="clear" w:color="auto" w:fill="FFFFFF"/>
        </w:rPr>
        <w:t>Elektronisko sakaru tīkli, ārējie tīkli</w:t>
      </w:r>
      <w:r w:rsidRPr="00682599">
        <w:rPr>
          <w:b/>
          <w:bCs/>
          <w:sz w:val="22"/>
          <w:szCs w:val="22"/>
          <w:shd w:val="clear" w:color="auto" w:fill="FFFFFF"/>
        </w:rPr>
        <w:tab/>
      </w:r>
      <w:r w:rsidRPr="00682599">
        <w:rPr>
          <w:b/>
          <w:bCs/>
          <w:sz w:val="22"/>
          <w:szCs w:val="22"/>
          <w:shd w:val="clear" w:color="auto" w:fill="FFFFFF"/>
        </w:rPr>
        <w:tab/>
      </w:r>
      <w:r w:rsidRPr="00682599">
        <w:rPr>
          <w:b/>
          <w:bCs/>
          <w:sz w:val="22"/>
          <w:szCs w:val="22"/>
          <w:shd w:val="clear" w:color="auto" w:fill="FFFFFF"/>
        </w:rPr>
        <w:tab/>
      </w:r>
      <w:r w:rsidRPr="00682599">
        <w:rPr>
          <w:b/>
          <w:bCs/>
          <w:sz w:val="22"/>
          <w:szCs w:val="22"/>
          <w:shd w:val="clear" w:color="auto" w:fill="FFFFFF"/>
        </w:rPr>
        <w:tab/>
      </w:r>
      <w:r w:rsidRPr="00682599">
        <w:rPr>
          <w:b/>
          <w:bCs/>
          <w:sz w:val="22"/>
          <w:szCs w:val="22"/>
          <w:shd w:val="clear" w:color="auto" w:fill="FFFFFF"/>
        </w:rPr>
        <w:tab/>
        <w:t>EST</w:t>
      </w:r>
    </w:p>
    <w:p w:rsidR="00052D20" w:rsidRPr="00682599" w:rsidRDefault="00052D20" w:rsidP="00052D20">
      <w:pPr>
        <w:pStyle w:val="NormalWeb"/>
        <w:spacing w:before="0" w:beforeAutospacing="0" w:after="0"/>
        <w:ind w:left="720" w:firstLine="720"/>
        <w:rPr>
          <w:sz w:val="22"/>
          <w:szCs w:val="22"/>
        </w:rPr>
      </w:pPr>
      <w:r w:rsidRPr="00682599">
        <w:rPr>
          <w:sz w:val="22"/>
          <w:szCs w:val="22"/>
        </w:rPr>
        <w:t xml:space="preserve">projekta sadaļu izstrādā SIA „Sakaru sistēmas” </w:t>
      </w:r>
    </w:p>
    <w:p w:rsidR="00052D20" w:rsidRPr="00682599" w:rsidRDefault="00052D20" w:rsidP="00052D20">
      <w:pPr>
        <w:pStyle w:val="NormalWeb"/>
        <w:spacing w:before="0" w:beforeAutospacing="0" w:after="0"/>
        <w:ind w:left="720" w:firstLine="720"/>
        <w:rPr>
          <w:sz w:val="22"/>
          <w:szCs w:val="22"/>
        </w:rPr>
      </w:pPr>
    </w:p>
    <w:p w:rsidR="00052D20" w:rsidRPr="00682599" w:rsidRDefault="00052D20" w:rsidP="00052D20">
      <w:pPr>
        <w:pStyle w:val="NormalWeb"/>
        <w:spacing w:before="0" w:beforeAutospacing="0" w:after="0"/>
        <w:rPr>
          <w:b/>
          <w:bCs/>
          <w:sz w:val="22"/>
          <w:szCs w:val="22"/>
        </w:rPr>
      </w:pPr>
      <w:r w:rsidRPr="00682599">
        <w:rPr>
          <w:b/>
          <w:bCs/>
          <w:sz w:val="22"/>
          <w:szCs w:val="22"/>
        </w:rPr>
        <w:t>Ekonomikas daļa</w:t>
      </w:r>
      <w:r w:rsidRPr="00682599">
        <w:rPr>
          <w:b/>
          <w:bCs/>
          <w:sz w:val="22"/>
          <w:szCs w:val="22"/>
        </w:rPr>
        <w:tab/>
      </w:r>
    </w:p>
    <w:p w:rsidR="00052D20" w:rsidRPr="00682599" w:rsidRDefault="00052D20" w:rsidP="00052D20">
      <w:pPr>
        <w:pStyle w:val="NormalWeb"/>
        <w:spacing w:before="0" w:beforeAutospacing="0" w:after="0"/>
        <w:rPr>
          <w:b/>
          <w:bCs/>
          <w:sz w:val="22"/>
          <w:szCs w:val="22"/>
        </w:rPr>
      </w:pPr>
    </w:p>
    <w:p w:rsidR="00052D20" w:rsidRPr="00682599" w:rsidRDefault="00052D20" w:rsidP="00052D20">
      <w:pPr>
        <w:pStyle w:val="NormalWeb"/>
        <w:spacing w:before="0" w:beforeAutospacing="0" w:after="0"/>
        <w:rPr>
          <w:sz w:val="22"/>
          <w:szCs w:val="22"/>
        </w:rPr>
      </w:pPr>
      <w:r w:rsidRPr="00682599">
        <w:rPr>
          <w:sz w:val="22"/>
          <w:szCs w:val="22"/>
        </w:rPr>
        <w:t>8. sējums</w:t>
      </w:r>
      <w:r w:rsidRPr="00682599">
        <w:rPr>
          <w:b/>
          <w:bCs/>
          <w:sz w:val="22"/>
          <w:szCs w:val="22"/>
        </w:rPr>
        <w:t xml:space="preserve"> </w:t>
      </w:r>
      <w:r w:rsidRPr="00682599">
        <w:rPr>
          <w:b/>
          <w:bCs/>
          <w:sz w:val="22"/>
          <w:szCs w:val="22"/>
        </w:rPr>
        <w:tab/>
      </w:r>
      <w:r w:rsidRPr="00682599">
        <w:rPr>
          <w:b/>
          <w:sz w:val="22"/>
          <w:szCs w:val="22"/>
          <w:shd w:val="clear" w:color="auto" w:fill="FFFFFF"/>
        </w:rPr>
        <w:t>Izmaksu aprēķins</w:t>
      </w:r>
      <w:r w:rsidRPr="00682599">
        <w:rPr>
          <w:b/>
          <w:sz w:val="22"/>
          <w:szCs w:val="22"/>
          <w:shd w:val="clear" w:color="auto" w:fill="FFFFFF"/>
        </w:rPr>
        <w:tab/>
      </w:r>
      <w:r w:rsidRPr="00682599">
        <w:rPr>
          <w:b/>
          <w:sz w:val="22"/>
          <w:szCs w:val="22"/>
          <w:shd w:val="clear" w:color="auto" w:fill="FFFFFF"/>
        </w:rPr>
        <w:tab/>
      </w:r>
      <w:r w:rsidRPr="00682599">
        <w:rPr>
          <w:b/>
          <w:sz w:val="22"/>
          <w:szCs w:val="22"/>
          <w:shd w:val="clear" w:color="auto" w:fill="FFFFFF"/>
        </w:rPr>
        <w:tab/>
      </w:r>
      <w:r w:rsidRPr="00682599">
        <w:rPr>
          <w:b/>
          <w:sz w:val="22"/>
          <w:szCs w:val="22"/>
          <w:shd w:val="clear" w:color="auto" w:fill="FFFFFF"/>
        </w:rPr>
        <w:tab/>
      </w:r>
      <w:r w:rsidRPr="00682599">
        <w:rPr>
          <w:b/>
          <w:sz w:val="22"/>
          <w:szCs w:val="22"/>
          <w:shd w:val="clear" w:color="auto" w:fill="FFFFFF"/>
        </w:rPr>
        <w:tab/>
      </w:r>
      <w:r w:rsidRPr="00682599">
        <w:rPr>
          <w:b/>
          <w:sz w:val="22"/>
          <w:szCs w:val="22"/>
          <w:shd w:val="clear" w:color="auto" w:fill="FFFFFF"/>
        </w:rPr>
        <w:tab/>
      </w:r>
      <w:r w:rsidRPr="00682599">
        <w:rPr>
          <w:b/>
          <w:sz w:val="22"/>
          <w:szCs w:val="22"/>
          <w:shd w:val="clear" w:color="auto" w:fill="FFFFFF"/>
        </w:rPr>
        <w:tab/>
        <w:t>T</w:t>
      </w:r>
    </w:p>
    <w:p w:rsidR="00052D20" w:rsidRPr="00682599" w:rsidRDefault="00052D20" w:rsidP="00052D20">
      <w:pPr>
        <w:pStyle w:val="NormalWeb"/>
        <w:spacing w:before="0" w:beforeAutospacing="0" w:after="0"/>
        <w:ind w:left="720" w:firstLine="720"/>
        <w:rPr>
          <w:sz w:val="22"/>
          <w:szCs w:val="22"/>
        </w:rPr>
      </w:pPr>
      <w:r w:rsidRPr="00682599">
        <w:rPr>
          <w:sz w:val="22"/>
          <w:szCs w:val="22"/>
        </w:rPr>
        <w:t>projekta sadaļu izstrādā SIA,, MODUS- R”</w:t>
      </w:r>
    </w:p>
    <w:p w:rsidR="00052D20" w:rsidRPr="00682599" w:rsidRDefault="00052D20" w:rsidP="00052D20">
      <w:pPr>
        <w:pStyle w:val="NormalWeb"/>
        <w:spacing w:before="0" w:beforeAutospacing="0" w:after="0"/>
        <w:ind w:firstLine="720"/>
        <w:rPr>
          <w:sz w:val="22"/>
          <w:szCs w:val="22"/>
        </w:rPr>
      </w:pPr>
    </w:p>
    <w:p w:rsidR="00052D20" w:rsidRPr="00682599" w:rsidRDefault="00052D20" w:rsidP="00052D20">
      <w:pPr>
        <w:pStyle w:val="NormalWeb"/>
        <w:spacing w:before="0" w:beforeAutospacing="0" w:after="0"/>
        <w:rPr>
          <w:b/>
          <w:bCs/>
          <w:sz w:val="22"/>
          <w:szCs w:val="22"/>
        </w:rPr>
      </w:pPr>
      <w:r w:rsidRPr="00682599">
        <w:rPr>
          <w:sz w:val="22"/>
          <w:szCs w:val="22"/>
        </w:rPr>
        <w:t xml:space="preserve">9. sējums. </w:t>
      </w:r>
      <w:r w:rsidRPr="00682599">
        <w:rPr>
          <w:sz w:val="22"/>
          <w:szCs w:val="22"/>
        </w:rPr>
        <w:tab/>
      </w:r>
      <w:r w:rsidRPr="00682599">
        <w:rPr>
          <w:b/>
          <w:bCs/>
          <w:sz w:val="22"/>
          <w:szCs w:val="22"/>
        </w:rPr>
        <w:t>Darbu organizēšanas projekts</w:t>
      </w:r>
      <w:r w:rsidRPr="00682599">
        <w:rPr>
          <w:b/>
          <w:bCs/>
          <w:sz w:val="22"/>
          <w:szCs w:val="22"/>
        </w:rPr>
        <w:tab/>
      </w:r>
      <w:r w:rsidRPr="00682599">
        <w:rPr>
          <w:b/>
          <w:bCs/>
          <w:sz w:val="22"/>
          <w:szCs w:val="22"/>
        </w:rPr>
        <w:tab/>
      </w:r>
      <w:r w:rsidRPr="00682599">
        <w:rPr>
          <w:b/>
          <w:bCs/>
          <w:sz w:val="22"/>
          <w:szCs w:val="22"/>
        </w:rPr>
        <w:tab/>
      </w:r>
      <w:r w:rsidRPr="00682599">
        <w:rPr>
          <w:b/>
          <w:bCs/>
          <w:sz w:val="22"/>
          <w:szCs w:val="22"/>
        </w:rPr>
        <w:tab/>
      </w:r>
      <w:r w:rsidRPr="00682599">
        <w:rPr>
          <w:b/>
          <w:bCs/>
          <w:sz w:val="22"/>
          <w:szCs w:val="22"/>
        </w:rPr>
        <w:tab/>
      </w:r>
      <w:r w:rsidRPr="00682599">
        <w:rPr>
          <w:b/>
          <w:bCs/>
          <w:sz w:val="22"/>
          <w:szCs w:val="22"/>
        </w:rPr>
        <w:tab/>
        <w:t>DOP</w:t>
      </w:r>
    </w:p>
    <w:p w:rsidR="00052D20" w:rsidRPr="00682599" w:rsidRDefault="00052D20" w:rsidP="00052D20">
      <w:pPr>
        <w:pStyle w:val="NormalWeb"/>
        <w:spacing w:before="0" w:beforeAutospacing="0" w:after="0"/>
        <w:rPr>
          <w:sz w:val="22"/>
          <w:szCs w:val="22"/>
        </w:rPr>
      </w:pPr>
      <w:r w:rsidRPr="00682599">
        <w:rPr>
          <w:b/>
          <w:bCs/>
          <w:sz w:val="22"/>
          <w:szCs w:val="22"/>
        </w:rPr>
        <w:tab/>
        <w:t xml:space="preserve">       </w:t>
      </w:r>
      <w:r w:rsidRPr="00682599">
        <w:rPr>
          <w:b/>
          <w:bCs/>
          <w:sz w:val="22"/>
          <w:szCs w:val="22"/>
        </w:rPr>
        <w:tab/>
        <w:t xml:space="preserve"> </w:t>
      </w:r>
      <w:r w:rsidRPr="00682599">
        <w:rPr>
          <w:sz w:val="22"/>
          <w:szCs w:val="22"/>
        </w:rPr>
        <w:t>projekta sadaļu izstrādā SIA ,,Mantojums”</w:t>
      </w:r>
    </w:p>
    <w:p w:rsidR="00052D20" w:rsidRPr="00682599" w:rsidRDefault="00052D20" w:rsidP="00052D20">
      <w:pPr>
        <w:pStyle w:val="NormalWeb"/>
        <w:spacing w:before="0" w:beforeAutospacing="0" w:after="0"/>
        <w:rPr>
          <w:sz w:val="22"/>
          <w:szCs w:val="22"/>
        </w:rPr>
      </w:pPr>
    </w:p>
    <w:p w:rsidR="00052D20" w:rsidRPr="00682599" w:rsidRDefault="00052D20" w:rsidP="00052D20">
      <w:pPr>
        <w:rPr>
          <w:sz w:val="22"/>
          <w:szCs w:val="22"/>
        </w:rPr>
      </w:pPr>
    </w:p>
    <w:p w:rsidR="00052D20" w:rsidRPr="00682599" w:rsidRDefault="00052D20" w:rsidP="00D3598E">
      <w:pPr>
        <w:pStyle w:val="a"/>
        <w:jc w:val="center"/>
        <w:rPr>
          <w:sz w:val="22"/>
          <w:szCs w:val="22"/>
        </w:rPr>
      </w:pPr>
    </w:p>
    <w:p w:rsidR="0097436F" w:rsidRPr="00682599" w:rsidRDefault="0097436F" w:rsidP="0097436F">
      <w:pPr>
        <w:jc w:val="both"/>
        <w:rPr>
          <w:sz w:val="18"/>
          <w:szCs w:val="18"/>
        </w:rPr>
      </w:pPr>
      <w:bookmarkStart w:id="2" w:name="_Hlk508984094"/>
      <w:r w:rsidRPr="00682599">
        <w:rPr>
          <w:sz w:val="18"/>
          <w:szCs w:val="18"/>
        </w:rPr>
        <w:lastRenderedPageBreak/>
        <w:t>Būvprojekta BP stadija.</w:t>
      </w:r>
      <w:r w:rsidRPr="00682599">
        <w:rPr>
          <w:sz w:val="18"/>
          <w:szCs w:val="18"/>
        </w:rPr>
        <w:tab/>
        <w:t xml:space="preserve"> </w:t>
      </w:r>
      <w:r w:rsidRPr="00682599">
        <w:rPr>
          <w:sz w:val="18"/>
          <w:szCs w:val="18"/>
        </w:rPr>
        <w:tab/>
      </w:r>
      <w:r w:rsidRPr="00682599">
        <w:rPr>
          <w:sz w:val="18"/>
          <w:szCs w:val="18"/>
        </w:rPr>
        <w:tab/>
        <w:t xml:space="preserve"> „Brīvdabas estrāde Rojā, Rojas novadā”.  Būvprojekta izmaiņas sadalīšanai kārtās.</w:t>
      </w:r>
    </w:p>
    <w:p w:rsidR="0097436F" w:rsidRPr="00682599" w:rsidRDefault="0097436F" w:rsidP="0097436F">
      <w:pPr>
        <w:jc w:val="both"/>
        <w:rPr>
          <w:b/>
          <w:sz w:val="18"/>
          <w:szCs w:val="18"/>
        </w:rPr>
      </w:pPr>
      <w:r w:rsidRPr="00682599">
        <w:rPr>
          <w:b/>
          <w:sz w:val="18"/>
          <w:szCs w:val="18"/>
        </w:rPr>
        <w:tab/>
      </w:r>
      <w:r w:rsidRPr="00682599">
        <w:rPr>
          <w:b/>
          <w:sz w:val="18"/>
          <w:szCs w:val="18"/>
        </w:rPr>
        <w:tab/>
      </w:r>
      <w:r w:rsidRPr="00682599">
        <w:rPr>
          <w:b/>
          <w:sz w:val="18"/>
          <w:szCs w:val="18"/>
        </w:rPr>
        <w:tab/>
      </w:r>
      <w:r w:rsidRPr="00682599">
        <w:rPr>
          <w:b/>
          <w:sz w:val="18"/>
          <w:szCs w:val="18"/>
        </w:rPr>
        <w:tab/>
      </w:r>
      <w:r w:rsidRPr="00682599">
        <w:rPr>
          <w:b/>
          <w:sz w:val="18"/>
          <w:szCs w:val="18"/>
        </w:rPr>
        <w:tab/>
      </w:r>
      <w:r w:rsidRPr="00682599">
        <w:rPr>
          <w:b/>
          <w:sz w:val="18"/>
          <w:szCs w:val="18"/>
        </w:rPr>
        <w:tab/>
      </w:r>
      <w:r w:rsidRPr="00682599">
        <w:rPr>
          <w:b/>
          <w:sz w:val="18"/>
          <w:szCs w:val="18"/>
        </w:rPr>
        <w:tab/>
      </w:r>
      <w:r w:rsidRPr="00682599">
        <w:rPr>
          <w:b/>
          <w:sz w:val="18"/>
          <w:szCs w:val="18"/>
        </w:rPr>
        <w:tab/>
      </w:r>
      <w:r w:rsidRPr="00682599">
        <w:rPr>
          <w:b/>
          <w:sz w:val="18"/>
          <w:szCs w:val="18"/>
        </w:rPr>
        <w:tab/>
        <w:t xml:space="preserve">     Līguma Nr. RND/2018/L7 (18-01/80)</w:t>
      </w:r>
    </w:p>
    <w:p w:rsidR="0097436F" w:rsidRPr="00682599" w:rsidRDefault="0097436F" w:rsidP="0097436F">
      <w:pPr>
        <w:jc w:val="both"/>
        <w:rPr>
          <w:sz w:val="18"/>
          <w:szCs w:val="18"/>
        </w:rPr>
      </w:pPr>
      <w:r w:rsidRPr="00682599">
        <w:rPr>
          <w:sz w:val="18"/>
          <w:szCs w:val="18"/>
        </w:rPr>
        <w:tab/>
      </w:r>
      <w:r w:rsidRPr="00682599">
        <w:rPr>
          <w:sz w:val="18"/>
          <w:szCs w:val="18"/>
        </w:rPr>
        <w:tab/>
      </w:r>
      <w:r w:rsidRPr="00682599">
        <w:rPr>
          <w:sz w:val="18"/>
          <w:szCs w:val="18"/>
        </w:rPr>
        <w:tab/>
      </w:r>
      <w:r w:rsidRPr="00682599">
        <w:rPr>
          <w:sz w:val="18"/>
          <w:szCs w:val="18"/>
        </w:rPr>
        <w:tab/>
      </w:r>
      <w:r w:rsidRPr="00682599">
        <w:rPr>
          <w:sz w:val="18"/>
          <w:szCs w:val="18"/>
        </w:rPr>
        <w:tab/>
      </w:r>
      <w:r w:rsidRPr="00682599">
        <w:rPr>
          <w:sz w:val="18"/>
          <w:szCs w:val="18"/>
        </w:rPr>
        <w:tab/>
      </w:r>
      <w:r w:rsidRPr="00682599">
        <w:rPr>
          <w:sz w:val="18"/>
          <w:szCs w:val="18"/>
        </w:rPr>
        <w:tab/>
        <w:t xml:space="preserve">  Zemes vienības daļa ar kadastra apzīmējumu  8882 008 0728</w:t>
      </w:r>
    </w:p>
    <w:bookmarkEnd w:id="2"/>
    <w:p w:rsidR="0097436F" w:rsidRPr="00682599" w:rsidRDefault="0097436F" w:rsidP="0097436F">
      <w:pPr>
        <w:jc w:val="both"/>
        <w:rPr>
          <w:sz w:val="18"/>
          <w:szCs w:val="18"/>
        </w:rPr>
      </w:pPr>
    </w:p>
    <w:p w:rsidR="0097436F" w:rsidRPr="00682599" w:rsidRDefault="0097436F" w:rsidP="0097436F">
      <w:pPr>
        <w:jc w:val="center"/>
        <w:rPr>
          <w:sz w:val="22"/>
          <w:szCs w:val="22"/>
        </w:rPr>
      </w:pPr>
      <w:r w:rsidRPr="00682599">
        <w:rPr>
          <w:b/>
          <w:sz w:val="22"/>
          <w:szCs w:val="22"/>
        </w:rPr>
        <w:t>Būvprojekta ,, Brīvdabas estrāde Rojā, Rojas novadā ”</w:t>
      </w:r>
      <w:r w:rsidRPr="00682599">
        <w:rPr>
          <w:sz w:val="22"/>
          <w:szCs w:val="22"/>
        </w:rPr>
        <w:t xml:space="preserve"> </w:t>
      </w:r>
    </w:p>
    <w:p w:rsidR="0097436F" w:rsidRPr="00682599" w:rsidRDefault="0097436F" w:rsidP="0097436F">
      <w:pPr>
        <w:jc w:val="center"/>
        <w:rPr>
          <w:b/>
          <w:sz w:val="22"/>
          <w:szCs w:val="22"/>
        </w:rPr>
      </w:pPr>
      <w:r w:rsidRPr="00682599">
        <w:rPr>
          <w:b/>
          <w:sz w:val="22"/>
          <w:szCs w:val="22"/>
        </w:rPr>
        <w:t>izmaiņas sadalīšanai kārtās “</w:t>
      </w:r>
    </w:p>
    <w:p w:rsidR="0097436F" w:rsidRPr="00682599" w:rsidRDefault="0097436F" w:rsidP="0097436F">
      <w:pPr>
        <w:jc w:val="center"/>
        <w:rPr>
          <w:b/>
          <w:sz w:val="22"/>
          <w:szCs w:val="22"/>
        </w:rPr>
      </w:pPr>
      <w:r w:rsidRPr="00682599">
        <w:rPr>
          <w:b/>
          <w:sz w:val="22"/>
          <w:szCs w:val="22"/>
        </w:rPr>
        <w:t>autori</w:t>
      </w:r>
    </w:p>
    <w:p w:rsidR="0097436F" w:rsidRPr="00682599" w:rsidRDefault="0097436F" w:rsidP="0097436F">
      <w:pPr>
        <w:jc w:val="center"/>
        <w:rPr>
          <w:b/>
          <w:sz w:val="22"/>
          <w:szCs w:val="22"/>
        </w:rPr>
      </w:pPr>
    </w:p>
    <w:p w:rsidR="0097436F" w:rsidRPr="00682599" w:rsidRDefault="0097436F" w:rsidP="0097436F">
      <w:pPr>
        <w:rPr>
          <w:b/>
          <w:sz w:val="22"/>
          <w:szCs w:val="22"/>
        </w:rPr>
      </w:pPr>
      <w:r w:rsidRPr="00682599">
        <w:rPr>
          <w:sz w:val="22"/>
          <w:szCs w:val="22"/>
        </w:rPr>
        <w:t>Arhitekte, būvprojekta vadītāja,</w:t>
      </w:r>
      <w:r w:rsidRPr="00682599">
        <w:rPr>
          <w:sz w:val="22"/>
          <w:szCs w:val="22"/>
        </w:rPr>
        <w:tab/>
      </w:r>
      <w:r w:rsidRPr="00682599">
        <w:rPr>
          <w:sz w:val="22"/>
          <w:szCs w:val="22"/>
        </w:rPr>
        <w:tab/>
      </w:r>
      <w:r w:rsidRPr="00682599">
        <w:rPr>
          <w:sz w:val="22"/>
          <w:szCs w:val="22"/>
        </w:rPr>
        <w:tab/>
      </w:r>
      <w:r w:rsidRPr="00682599">
        <w:rPr>
          <w:sz w:val="22"/>
          <w:szCs w:val="22"/>
        </w:rPr>
        <w:tab/>
      </w:r>
      <w:r w:rsidRPr="00682599">
        <w:rPr>
          <w:sz w:val="22"/>
          <w:szCs w:val="22"/>
        </w:rPr>
        <w:tab/>
      </w:r>
      <w:r w:rsidRPr="00682599">
        <w:rPr>
          <w:b/>
          <w:sz w:val="22"/>
          <w:szCs w:val="22"/>
        </w:rPr>
        <w:t>Dace Rampāne,</w:t>
      </w:r>
    </w:p>
    <w:p w:rsidR="0097436F" w:rsidRPr="00682599" w:rsidRDefault="0097436F" w:rsidP="0097436F">
      <w:pPr>
        <w:rPr>
          <w:sz w:val="22"/>
          <w:szCs w:val="22"/>
        </w:rPr>
      </w:pPr>
      <w:r w:rsidRPr="00682599">
        <w:rPr>
          <w:sz w:val="22"/>
          <w:szCs w:val="22"/>
        </w:rPr>
        <w:t xml:space="preserve">Arhitektūras daļas, </w:t>
      </w:r>
      <w:r w:rsidRPr="00682599">
        <w:rPr>
          <w:sz w:val="22"/>
          <w:szCs w:val="22"/>
        </w:rPr>
        <w:tab/>
      </w:r>
      <w:r w:rsidRPr="00682599">
        <w:rPr>
          <w:sz w:val="22"/>
          <w:szCs w:val="22"/>
        </w:rPr>
        <w:tab/>
      </w:r>
      <w:r w:rsidRPr="00682599">
        <w:rPr>
          <w:sz w:val="22"/>
          <w:szCs w:val="22"/>
        </w:rPr>
        <w:tab/>
      </w:r>
      <w:r w:rsidRPr="00682599">
        <w:rPr>
          <w:sz w:val="22"/>
          <w:szCs w:val="22"/>
        </w:rPr>
        <w:tab/>
      </w:r>
      <w:r w:rsidRPr="00682599">
        <w:rPr>
          <w:sz w:val="22"/>
          <w:szCs w:val="22"/>
        </w:rPr>
        <w:tab/>
      </w:r>
      <w:r w:rsidRPr="00682599">
        <w:rPr>
          <w:sz w:val="22"/>
          <w:szCs w:val="22"/>
        </w:rPr>
        <w:tab/>
        <w:t>sertifikāta Nr. 10-0766;</w:t>
      </w:r>
    </w:p>
    <w:p w:rsidR="0097436F" w:rsidRPr="00682599" w:rsidRDefault="0097436F" w:rsidP="0097436F">
      <w:pPr>
        <w:rPr>
          <w:sz w:val="22"/>
          <w:szCs w:val="22"/>
        </w:rPr>
      </w:pPr>
      <w:r w:rsidRPr="00682599">
        <w:rPr>
          <w:sz w:val="22"/>
          <w:szCs w:val="22"/>
        </w:rPr>
        <w:t xml:space="preserve">Arhitektūras risinājumu sadaļas </w:t>
      </w:r>
      <w:r w:rsidRPr="00682599">
        <w:rPr>
          <w:b/>
          <w:sz w:val="22"/>
          <w:szCs w:val="22"/>
        </w:rPr>
        <w:t xml:space="preserve">AR </w:t>
      </w:r>
      <w:r w:rsidRPr="00682599">
        <w:rPr>
          <w:sz w:val="22"/>
          <w:szCs w:val="22"/>
        </w:rPr>
        <w:t>vadītāja</w:t>
      </w:r>
      <w:r w:rsidRPr="00682599">
        <w:rPr>
          <w:sz w:val="22"/>
          <w:szCs w:val="22"/>
        </w:rPr>
        <w:tab/>
      </w:r>
      <w:r w:rsidRPr="00682599">
        <w:rPr>
          <w:sz w:val="22"/>
          <w:szCs w:val="22"/>
        </w:rPr>
        <w:tab/>
      </w:r>
      <w:r w:rsidRPr="00682599">
        <w:rPr>
          <w:sz w:val="22"/>
          <w:szCs w:val="22"/>
        </w:rPr>
        <w:tab/>
        <w:t>SIA „MODUS-R”,</w:t>
      </w:r>
    </w:p>
    <w:p w:rsidR="0097436F" w:rsidRPr="00682599" w:rsidRDefault="0097436F" w:rsidP="0097436F">
      <w:pPr>
        <w:rPr>
          <w:b/>
          <w:sz w:val="22"/>
          <w:szCs w:val="22"/>
        </w:rPr>
      </w:pPr>
      <w:r w:rsidRPr="00682599">
        <w:rPr>
          <w:sz w:val="22"/>
          <w:szCs w:val="22"/>
        </w:rPr>
        <w:t xml:space="preserve">Ekonomikas daļas, izmaksu aprēķina </w:t>
      </w:r>
      <w:r w:rsidRPr="00682599">
        <w:rPr>
          <w:b/>
          <w:sz w:val="22"/>
          <w:szCs w:val="22"/>
        </w:rPr>
        <w:t xml:space="preserve">T </w:t>
      </w:r>
      <w:r w:rsidRPr="00682599">
        <w:rPr>
          <w:sz w:val="22"/>
          <w:szCs w:val="22"/>
        </w:rPr>
        <w:t>sadaļas vadītāja</w:t>
      </w:r>
      <w:r w:rsidRPr="00682599">
        <w:rPr>
          <w:sz w:val="22"/>
          <w:szCs w:val="22"/>
        </w:rPr>
        <w:tab/>
      </w:r>
      <w:r w:rsidRPr="00682599">
        <w:rPr>
          <w:sz w:val="22"/>
          <w:szCs w:val="22"/>
        </w:rPr>
        <w:tab/>
        <w:t>Būvkomersanta Nr.0922-R;</w:t>
      </w:r>
    </w:p>
    <w:p w:rsidR="0097436F" w:rsidRPr="00682599" w:rsidRDefault="0097436F" w:rsidP="0097436F">
      <w:pPr>
        <w:rPr>
          <w:sz w:val="22"/>
          <w:szCs w:val="22"/>
        </w:rPr>
      </w:pPr>
      <w:r w:rsidRPr="00682599">
        <w:rPr>
          <w:sz w:val="22"/>
          <w:szCs w:val="22"/>
        </w:rPr>
        <w:tab/>
      </w:r>
      <w:r w:rsidRPr="00682599">
        <w:rPr>
          <w:sz w:val="22"/>
          <w:szCs w:val="22"/>
        </w:rPr>
        <w:tab/>
      </w:r>
      <w:r w:rsidRPr="00682599">
        <w:rPr>
          <w:sz w:val="22"/>
          <w:szCs w:val="22"/>
        </w:rPr>
        <w:tab/>
      </w:r>
      <w:r w:rsidRPr="00682599">
        <w:rPr>
          <w:sz w:val="22"/>
          <w:szCs w:val="22"/>
        </w:rPr>
        <w:tab/>
      </w:r>
      <w:r w:rsidRPr="00682599">
        <w:rPr>
          <w:sz w:val="22"/>
          <w:szCs w:val="22"/>
        </w:rPr>
        <w:tab/>
      </w:r>
      <w:r w:rsidRPr="00682599">
        <w:rPr>
          <w:sz w:val="22"/>
          <w:szCs w:val="22"/>
        </w:rPr>
        <w:tab/>
      </w:r>
      <w:r w:rsidRPr="00682599">
        <w:rPr>
          <w:sz w:val="22"/>
          <w:szCs w:val="22"/>
        </w:rPr>
        <w:tab/>
      </w:r>
      <w:r w:rsidRPr="00682599">
        <w:rPr>
          <w:sz w:val="22"/>
          <w:szCs w:val="22"/>
        </w:rPr>
        <w:tab/>
      </w:r>
      <w:r w:rsidRPr="00682599">
        <w:rPr>
          <w:sz w:val="22"/>
          <w:szCs w:val="22"/>
        </w:rPr>
        <w:tab/>
      </w:r>
      <w:r w:rsidRPr="00682599">
        <w:rPr>
          <w:sz w:val="22"/>
          <w:szCs w:val="22"/>
        </w:rPr>
        <w:tab/>
      </w:r>
    </w:p>
    <w:p w:rsidR="0097436F" w:rsidRPr="00682599" w:rsidRDefault="0097436F" w:rsidP="0097436F">
      <w:pPr>
        <w:rPr>
          <w:b/>
          <w:sz w:val="22"/>
          <w:szCs w:val="22"/>
        </w:rPr>
      </w:pPr>
      <w:r w:rsidRPr="00682599">
        <w:rPr>
          <w:sz w:val="22"/>
          <w:szCs w:val="22"/>
        </w:rPr>
        <w:t xml:space="preserve">Arhitekte, Teritorijas </w:t>
      </w:r>
      <w:r w:rsidRPr="00682599">
        <w:rPr>
          <w:b/>
          <w:sz w:val="22"/>
          <w:szCs w:val="22"/>
        </w:rPr>
        <w:t>TS</w:t>
      </w:r>
      <w:r w:rsidRPr="00682599">
        <w:rPr>
          <w:sz w:val="22"/>
          <w:szCs w:val="22"/>
        </w:rPr>
        <w:t xml:space="preserve"> sadaļas vadītāja</w:t>
      </w:r>
      <w:r w:rsidRPr="00682599">
        <w:rPr>
          <w:sz w:val="22"/>
          <w:szCs w:val="22"/>
        </w:rPr>
        <w:tab/>
      </w:r>
      <w:r w:rsidRPr="00682599">
        <w:rPr>
          <w:sz w:val="22"/>
          <w:szCs w:val="22"/>
        </w:rPr>
        <w:tab/>
      </w:r>
      <w:r w:rsidRPr="00682599">
        <w:rPr>
          <w:sz w:val="22"/>
          <w:szCs w:val="22"/>
        </w:rPr>
        <w:tab/>
      </w:r>
      <w:r w:rsidRPr="00682599">
        <w:rPr>
          <w:b/>
          <w:sz w:val="22"/>
          <w:szCs w:val="22"/>
        </w:rPr>
        <w:t xml:space="preserve">Valentīna Čiplika, </w:t>
      </w:r>
    </w:p>
    <w:p w:rsidR="0097436F" w:rsidRPr="00682599" w:rsidRDefault="0097436F" w:rsidP="0097436F">
      <w:pPr>
        <w:ind w:left="5040" w:firstLine="720"/>
        <w:rPr>
          <w:sz w:val="22"/>
          <w:szCs w:val="22"/>
        </w:rPr>
      </w:pPr>
      <w:r w:rsidRPr="00682599">
        <w:rPr>
          <w:sz w:val="22"/>
          <w:szCs w:val="22"/>
        </w:rPr>
        <w:t xml:space="preserve">sertifikāta Nr. 10-0059; </w:t>
      </w:r>
    </w:p>
    <w:p w:rsidR="0097436F" w:rsidRPr="00682599" w:rsidRDefault="0097436F" w:rsidP="0097436F">
      <w:pPr>
        <w:ind w:left="5040" w:firstLine="720"/>
        <w:rPr>
          <w:sz w:val="22"/>
          <w:szCs w:val="22"/>
        </w:rPr>
      </w:pPr>
      <w:r w:rsidRPr="00682599">
        <w:rPr>
          <w:sz w:val="22"/>
          <w:szCs w:val="22"/>
        </w:rPr>
        <w:t>SIA „AVR ”,</w:t>
      </w:r>
    </w:p>
    <w:p w:rsidR="0097436F" w:rsidRPr="00682599" w:rsidRDefault="0097436F" w:rsidP="0097436F">
      <w:pPr>
        <w:ind w:left="5040" w:firstLine="720"/>
        <w:rPr>
          <w:bCs/>
          <w:sz w:val="22"/>
          <w:szCs w:val="22"/>
        </w:rPr>
      </w:pPr>
      <w:r w:rsidRPr="00682599">
        <w:rPr>
          <w:sz w:val="22"/>
          <w:szCs w:val="22"/>
        </w:rPr>
        <w:t>Būvkomersanta Nr.</w:t>
      </w:r>
      <w:r w:rsidRPr="00682599">
        <w:rPr>
          <w:rFonts w:eastAsia="Calibri"/>
          <w:sz w:val="22"/>
          <w:szCs w:val="22"/>
        </w:rPr>
        <w:t xml:space="preserve"> </w:t>
      </w:r>
      <w:r w:rsidRPr="00682599">
        <w:rPr>
          <w:rStyle w:val="Strong"/>
          <w:b w:val="0"/>
          <w:sz w:val="22"/>
          <w:szCs w:val="22"/>
        </w:rPr>
        <w:t>3066RA;</w:t>
      </w:r>
    </w:p>
    <w:p w:rsidR="0097436F" w:rsidRPr="00682599" w:rsidRDefault="0097436F" w:rsidP="0097436F">
      <w:pPr>
        <w:rPr>
          <w:sz w:val="22"/>
          <w:szCs w:val="22"/>
        </w:rPr>
      </w:pPr>
      <w:r w:rsidRPr="00682599">
        <w:rPr>
          <w:sz w:val="22"/>
          <w:szCs w:val="22"/>
        </w:rPr>
        <w:t>Inženieris, ceļu projektētājs</w:t>
      </w:r>
      <w:r w:rsidRPr="00682599">
        <w:rPr>
          <w:sz w:val="22"/>
          <w:szCs w:val="22"/>
        </w:rPr>
        <w:tab/>
      </w:r>
      <w:r w:rsidRPr="00682599">
        <w:rPr>
          <w:sz w:val="22"/>
          <w:szCs w:val="22"/>
        </w:rPr>
        <w:tab/>
      </w:r>
      <w:r w:rsidRPr="00682599">
        <w:rPr>
          <w:sz w:val="22"/>
          <w:szCs w:val="22"/>
        </w:rPr>
        <w:tab/>
      </w:r>
      <w:r w:rsidRPr="00682599">
        <w:rPr>
          <w:sz w:val="22"/>
          <w:szCs w:val="22"/>
        </w:rPr>
        <w:tab/>
      </w:r>
      <w:r w:rsidRPr="00682599">
        <w:rPr>
          <w:sz w:val="22"/>
          <w:szCs w:val="22"/>
        </w:rPr>
        <w:tab/>
      </w:r>
      <w:r w:rsidRPr="00682599">
        <w:rPr>
          <w:b/>
          <w:sz w:val="22"/>
          <w:szCs w:val="22"/>
        </w:rPr>
        <w:t xml:space="preserve">Aivars Treicis, </w:t>
      </w:r>
      <w:r w:rsidRPr="00682599">
        <w:rPr>
          <w:sz w:val="22"/>
          <w:szCs w:val="22"/>
        </w:rPr>
        <w:t>sertifikāta</w:t>
      </w:r>
    </w:p>
    <w:p w:rsidR="0097436F" w:rsidRPr="00682599" w:rsidRDefault="0097436F" w:rsidP="0097436F">
      <w:pPr>
        <w:rPr>
          <w:sz w:val="22"/>
          <w:szCs w:val="22"/>
        </w:rPr>
      </w:pPr>
      <w:r w:rsidRPr="00682599">
        <w:rPr>
          <w:sz w:val="22"/>
          <w:szCs w:val="22"/>
        </w:rPr>
        <w:t>Darbu organizēšanas projekta</w:t>
      </w:r>
      <w:r w:rsidRPr="00682599">
        <w:rPr>
          <w:b/>
          <w:sz w:val="22"/>
          <w:szCs w:val="22"/>
        </w:rPr>
        <w:t xml:space="preserve"> DOP</w:t>
      </w:r>
      <w:r w:rsidRPr="00682599">
        <w:rPr>
          <w:sz w:val="22"/>
          <w:szCs w:val="22"/>
        </w:rPr>
        <w:t xml:space="preserve"> sadaļas vadītājs</w:t>
      </w:r>
      <w:r w:rsidRPr="00682599">
        <w:rPr>
          <w:sz w:val="22"/>
          <w:szCs w:val="22"/>
        </w:rPr>
        <w:tab/>
      </w:r>
      <w:r w:rsidRPr="00682599">
        <w:rPr>
          <w:sz w:val="22"/>
          <w:szCs w:val="22"/>
        </w:rPr>
        <w:tab/>
        <w:t xml:space="preserve">Nr. 20-2925; </w:t>
      </w:r>
    </w:p>
    <w:p w:rsidR="0097436F" w:rsidRPr="00682599" w:rsidRDefault="0097436F" w:rsidP="0097436F">
      <w:pPr>
        <w:ind w:left="5040" w:firstLine="720"/>
        <w:rPr>
          <w:sz w:val="22"/>
          <w:szCs w:val="22"/>
        </w:rPr>
      </w:pPr>
      <w:r w:rsidRPr="00682599">
        <w:rPr>
          <w:sz w:val="22"/>
          <w:szCs w:val="22"/>
        </w:rPr>
        <w:t>SIA „ Mantojums ”,</w:t>
      </w:r>
    </w:p>
    <w:p w:rsidR="0097436F" w:rsidRPr="00682599" w:rsidRDefault="0097436F" w:rsidP="0097436F">
      <w:pPr>
        <w:ind w:left="5040" w:firstLine="720"/>
        <w:rPr>
          <w:sz w:val="22"/>
          <w:szCs w:val="22"/>
        </w:rPr>
      </w:pPr>
      <w:r w:rsidRPr="00682599">
        <w:rPr>
          <w:sz w:val="22"/>
          <w:szCs w:val="22"/>
        </w:rPr>
        <w:t>Būvkomersanta Nr.1580-R</w:t>
      </w:r>
    </w:p>
    <w:p w:rsidR="0097436F" w:rsidRPr="00682599" w:rsidRDefault="0097436F" w:rsidP="0097436F">
      <w:pPr>
        <w:rPr>
          <w:b/>
          <w:sz w:val="22"/>
          <w:szCs w:val="22"/>
        </w:rPr>
      </w:pPr>
      <w:r w:rsidRPr="00682599">
        <w:rPr>
          <w:sz w:val="22"/>
          <w:szCs w:val="22"/>
        </w:rPr>
        <w:t xml:space="preserve">Inženieris, būvakustikas </w:t>
      </w:r>
      <w:r w:rsidRPr="00682599">
        <w:rPr>
          <w:b/>
          <w:sz w:val="22"/>
          <w:szCs w:val="22"/>
        </w:rPr>
        <w:t>AK</w:t>
      </w:r>
      <w:r w:rsidRPr="00682599">
        <w:rPr>
          <w:sz w:val="22"/>
          <w:szCs w:val="22"/>
        </w:rPr>
        <w:t xml:space="preserve"> sadaļas vadītājs</w:t>
      </w:r>
      <w:r w:rsidRPr="00682599">
        <w:rPr>
          <w:b/>
          <w:sz w:val="22"/>
          <w:szCs w:val="22"/>
        </w:rPr>
        <w:tab/>
      </w:r>
      <w:r w:rsidRPr="00682599">
        <w:rPr>
          <w:b/>
          <w:sz w:val="22"/>
          <w:szCs w:val="22"/>
        </w:rPr>
        <w:tab/>
      </w:r>
      <w:r w:rsidRPr="00682599">
        <w:rPr>
          <w:b/>
          <w:sz w:val="22"/>
          <w:szCs w:val="22"/>
        </w:rPr>
        <w:tab/>
        <w:t>Jānis Tālbergs</w:t>
      </w:r>
    </w:p>
    <w:p w:rsidR="0097436F" w:rsidRPr="00682599" w:rsidRDefault="0097436F" w:rsidP="0097436F">
      <w:pPr>
        <w:ind w:left="5040" w:firstLine="720"/>
        <w:rPr>
          <w:sz w:val="22"/>
          <w:szCs w:val="22"/>
        </w:rPr>
      </w:pPr>
      <w:r w:rsidRPr="00682599">
        <w:rPr>
          <w:sz w:val="22"/>
          <w:szCs w:val="22"/>
        </w:rPr>
        <w:t>Sertifikāta Nr. 20-6963;</w:t>
      </w:r>
    </w:p>
    <w:p w:rsidR="0097436F" w:rsidRPr="00682599" w:rsidRDefault="0097436F" w:rsidP="0097436F">
      <w:pPr>
        <w:ind w:left="5040" w:firstLine="720"/>
        <w:rPr>
          <w:sz w:val="22"/>
          <w:szCs w:val="22"/>
        </w:rPr>
      </w:pPr>
      <w:r w:rsidRPr="00682599">
        <w:rPr>
          <w:sz w:val="22"/>
          <w:szCs w:val="22"/>
        </w:rPr>
        <w:t>SIA „ 2 Līnijas ”;</w:t>
      </w:r>
    </w:p>
    <w:p w:rsidR="0097436F" w:rsidRPr="00682599" w:rsidRDefault="0097436F" w:rsidP="0097436F">
      <w:pPr>
        <w:rPr>
          <w:b/>
          <w:sz w:val="22"/>
          <w:szCs w:val="22"/>
        </w:rPr>
      </w:pPr>
      <w:r w:rsidRPr="00682599">
        <w:rPr>
          <w:sz w:val="22"/>
          <w:szCs w:val="22"/>
        </w:rPr>
        <w:t xml:space="preserve">Inženieris, </w:t>
      </w:r>
      <w:r w:rsidRPr="00682599">
        <w:rPr>
          <w:b/>
          <w:sz w:val="22"/>
          <w:szCs w:val="22"/>
        </w:rPr>
        <w:t>BK, DZK, MK</w:t>
      </w:r>
      <w:r w:rsidRPr="00682599">
        <w:rPr>
          <w:sz w:val="22"/>
          <w:szCs w:val="22"/>
        </w:rPr>
        <w:t xml:space="preserve"> sadaļu vadītājs</w:t>
      </w:r>
      <w:r w:rsidRPr="00682599">
        <w:rPr>
          <w:b/>
          <w:sz w:val="22"/>
          <w:szCs w:val="22"/>
        </w:rPr>
        <w:tab/>
      </w:r>
      <w:r w:rsidRPr="00682599">
        <w:rPr>
          <w:b/>
          <w:sz w:val="22"/>
          <w:szCs w:val="22"/>
        </w:rPr>
        <w:tab/>
      </w:r>
      <w:r w:rsidRPr="00682599">
        <w:rPr>
          <w:b/>
          <w:sz w:val="22"/>
          <w:szCs w:val="22"/>
        </w:rPr>
        <w:tab/>
        <w:t>Alexander Pikulin</w:t>
      </w:r>
    </w:p>
    <w:p w:rsidR="0097436F" w:rsidRPr="00682599" w:rsidRDefault="0097436F" w:rsidP="0097436F">
      <w:pPr>
        <w:rPr>
          <w:sz w:val="22"/>
          <w:szCs w:val="22"/>
        </w:rPr>
      </w:pPr>
      <w:r w:rsidRPr="00682599">
        <w:rPr>
          <w:b/>
          <w:sz w:val="22"/>
          <w:szCs w:val="22"/>
        </w:rPr>
        <w:t>  </w:t>
      </w:r>
      <w:r w:rsidRPr="00682599">
        <w:rPr>
          <w:b/>
          <w:sz w:val="22"/>
          <w:szCs w:val="22"/>
        </w:rPr>
        <w:tab/>
      </w:r>
      <w:r w:rsidRPr="00682599">
        <w:rPr>
          <w:b/>
          <w:sz w:val="22"/>
          <w:szCs w:val="22"/>
        </w:rPr>
        <w:tab/>
      </w:r>
      <w:r w:rsidRPr="00682599">
        <w:rPr>
          <w:b/>
          <w:sz w:val="22"/>
          <w:szCs w:val="22"/>
        </w:rPr>
        <w:tab/>
      </w:r>
      <w:r w:rsidRPr="00682599">
        <w:rPr>
          <w:b/>
          <w:sz w:val="22"/>
          <w:szCs w:val="22"/>
        </w:rPr>
        <w:tab/>
      </w:r>
      <w:r w:rsidRPr="00682599">
        <w:rPr>
          <w:b/>
          <w:sz w:val="22"/>
          <w:szCs w:val="22"/>
        </w:rPr>
        <w:tab/>
      </w:r>
      <w:r w:rsidRPr="00682599">
        <w:rPr>
          <w:b/>
          <w:sz w:val="22"/>
          <w:szCs w:val="22"/>
        </w:rPr>
        <w:tab/>
      </w:r>
      <w:r w:rsidRPr="00682599">
        <w:rPr>
          <w:b/>
          <w:sz w:val="22"/>
          <w:szCs w:val="22"/>
        </w:rPr>
        <w:tab/>
      </w:r>
      <w:r w:rsidRPr="00682599">
        <w:rPr>
          <w:b/>
          <w:sz w:val="22"/>
          <w:szCs w:val="22"/>
        </w:rPr>
        <w:tab/>
      </w:r>
      <w:r w:rsidRPr="00682599">
        <w:rPr>
          <w:sz w:val="22"/>
          <w:szCs w:val="22"/>
        </w:rPr>
        <w:t>Sertifikāta. Nr.3-00847;</w:t>
      </w:r>
    </w:p>
    <w:p w:rsidR="0097436F" w:rsidRPr="00682599" w:rsidRDefault="0097436F" w:rsidP="0097436F">
      <w:pPr>
        <w:ind w:left="5040" w:firstLine="720"/>
        <w:rPr>
          <w:sz w:val="22"/>
          <w:szCs w:val="22"/>
        </w:rPr>
      </w:pPr>
      <w:r w:rsidRPr="00682599">
        <w:rPr>
          <w:sz w:val="22"/>
          <w:szCs w:val="22"/>
        </w:rPr>
        <w:t xml:space="preserve">SIA ,,A2 būvprojekts” </w:t>
      </w:r>
    </w:p>
    <w:p w:rsidR="0097436F" w:rsidRPr="00682599" w:rsidRDefault="0097436F" w:rsidP="0097436F">
      <w:pPr>
        <w:ind w:left="5040" w:firstLine="720"/>
        <w:rPr>
          <w:sz w:val="22"/>
          <w:szCs w:val="22"/>
        </w:rPr>
      </w:pPr>
      <w:r w:rsidRPr="00682599">
        <w:rPr>
          <w:sz w:val="22"/>
          <w:szCs w:val="22"/>
        </w:rPr>
        <w:t>Būvkomersanta Nr.11393</w:t>
      </w:r>
    </w:p>
    <w:p w:rsidR="0097436F" w:rsidRPr="00682599" w:rsidRDefault="0097436F" w:rsidP="0097436F">
      <w:pPr>
        <w:ind w:left="5040" w:hanging="5040"/>
        <w:rPr>
          <w:b/>
          <w:sz w:val="22"/>
          <w:szCs w:val="22"/>
        </w:rPr>
      </w:pPr>
      <w:r w:rsidRPr="00682599">
        <w:rPr>
          <w:sz w:val="22"/>
          <w:szCs w:val="22"/>
        </w:rPr>
        <w:t xml:space="preserve">Inženieris, </w:t>
      </w:r>
      <w:r w:rsidRPr="00682599">
        <w:rPr>
          <w:b/>
          <w:sz w:val="22"/>
          <w:szCs w:val="22"/>
        </w:rPr>
        <w:t>AVK</w:t>
      </w:r>
      <w:r w:rsidRPr="00682599">
        <w:rPr>
          <w:sz w:val="22"/>
          <w:szCs w:val="22"/>
        </w:rPr>
        <w:t xml:space="preserve"> sadaļas vadītājs</w:t>
      </w:r>
      <w:r w:rsidRPr="00682599">
        <w:rPr>
          <w:sz w:val="22"/>
          <w:szCs w:val="22"/>
        </w:rPr>
        <w:tab/>
      </w:r>
      <w:r w:rsidRPr="00682599">
        <w:rPr>
          <w:sz w:val="22"/>
          <w:szCs w:val="22"/>
        </w:rPr>
        <w:tab/>
      </w:r>
      <w:r w:rsidRPr="00682599">
        <w:rPr>
          <w:b/>
          <w:sz w:val="22"/>
          <w:szCs w:val="22"/>
        </w:rPr>
        <w:t>Aivars Pālens</w:t>
      </w:r>
    </w:p>
    <w:p w:rsidR="0097436F" w:rsidRPr="00682599" w:rsidRDefault="0097436F" w:rsidP="0097436F">
      <w:pPr>
        <w:ind w:left="5040" w:firstLine="720"/>
        <w:rPr>
          <w:sz w:val="22"/>
          <w:szCs w:val="22"/>
        </w:rPr>
      </w:pPr>
      <w:r w:rsidRPr="00682599">
        <w:rPr>
          <w:sz w:val="22"/>
          <w:szCs w:val="22"/>
        </w:rPr>
        <w:t>Sertifikāta Nr. 3-00198 ;</w:t>
      </w:r>
    </w:p>
    <w:p w:rsidR="0097436F" w:rsidRPr="00682599" w:rsidRDefault="0097436F" w:rsidP="0097436F">
      <w:pPr>
        <w:ind w:left="4320" w:firstLine="720"/>
        <w:rPr>
          <w:sz w:val="22"/>
          <w:szCs w:val="22"/>
        </w:rPr>
      </w:pPr>
      <w:r w:rsidRPr="00682599">
        <w:rPr>
          <w:sz w:val="22"/>
          <w:szCs w:val="22"/>
        </w:rPr>
        <w:t xml:space="preserve"> </w:t>
      </w:r>
      <w:r w:rsidRPr="00682599">
        <w:rPr>
          <w:sz w:val="22"/>
          <w:szCs w:val="22"/>
        </w:rPr>
        <w:tab/>
        <w:t>SIA „Junoprojekts ”</w:t>
      </w:r>
    </w:p>
    <w:p w:rsidR="0097436F" w:rsidRPr="00682599" w:rsidRDefault="0097436F" w:rsidP="0097436F">
      <w:pPr>
        <w:rPr>
          <w:sz w:val="22"/>
          <w:szCs w:val="22"/>
        </w:rPr>
      </w:pPr>
      <w:r w:rsidRPr="00682599">
        <w:rPr>
          <w:sz w:val="22"/>
          <w:szCs w:val="22"/>
        </w:rPr>
        <w:t xml:space="preserve">Inženieris, </w:t>
      </w:r>
      <w:r w:rsidRPr="00682599">
        <w:rPr>
          <w:b/>
          <w:sz w:val="22"/>
          <w:szCs w:val="22"/>
        </w:rPr>
        <w:t>ŪK, ŪKT, LKT</w:t>
      </w:r>
      <w:r w:rsidRPr="00682599">
        <w:rPr>
          <w:sz w:val="22"/>
          <w:szCs w:val="22"/>
        </w:rPr>
        <w:t xml:space="preserve"> sadaļu vadītājs</w:t>
      </w:r>
      <w:r w:rsidRPr="00682599">
        <w:rPr>
          <w:sz w:val="22"/>
          <w:szCs w:val="22"/>
        </w:rPr>
        <w:tab/>
      </w:r>
      <w:r w:rsidRPr="00682599">
        <w:rPr>
          <w:sz w:val="22"/>
          <w:szCs w:val="22"/>
        </w:rPr>
        <w:tab/>
      </w:r>
      <w:r w:rsidRPr="00682599">
        <w:rPr>
          <w:sz w:val="22"/>
          <w:szCs w:val="22"/>
        </w:rPr>
        <w:tab/>
      </w:r>
      <w:r w:rsidRPr="00682599">
        <w:rPr>
          <w:b/>
          <w:sz w:val="22"/>
          <w:szCs w:val="22"/>
        </w:rPr>
        <w:t>Juris Voicehovičs</w:t>
      </w:r>
    </w:p>
    <w:p w:rsidR="0097436F" w:rsidRPr="00682599" w:rsidRDefault="0097436F" w:rsidP="0097436F">
      <w:pPr>
        <w:ind w:left="720" w:firstLine="720"/>
        <w:rPr>
          <w:b/>
          <w:sz w:val="22"/>
          <w:szCs w:val="22"/>
        </w:rPr>
      </w:pPr>
      <w:r w:rsidRPr="00682599">
        <w:rPr>
          <w:sz w:val="22"/>
          <w:szCs w:val="22"/>
        </w:rPr>
        <w:tab/>
      </w:r>
      <w:r w:rsidRPr="00682599">
        <w:rPr>
          <w:sz w:val="22"/>
          <w:szCs w:val="22"/>
        </w:rPr>
        <w:tab/>
      </w:r>
      <w:r w:rsidRPr="00682599">
        <w:rPr>
          <w:sz w:val="22"/>
          <w:szCs w:val="22"/>
        </w:rPr>
        <w:tab/>
      </w:r>
      <w:r w:rsidRPr="00682599">
        <w:rPr>
          <w:sz w:val="22"/>
          <w:szCs w:val="22"/>
        </w:rPr>
        <w:tab/>
      </w:r>
      <w:r w:rsidRPr="00682599">
        <w:rPr>
          <w:sz w:val="22"/>
          <w:szCs w:val="22"/>
        </w:rPr>
        <w:tab/>
      </w:r>
      <w:r w:rsidRPr="00682599">
        <w:rPr>
          <w:sz w:val="22"/>
          <w:szCs w:val="22"/>
        </w:rPr>
        <w:tab/>
        <w:t>Sertifikāta. Nr. 3-00739 ;</w:t>
      </w:r>
    </w:p>
    <w:p w:rsidR="0097436F" w:rsidRPr="00682599" w:rsidRDefault="0097436F" w:rsidP="0097436F">
      <w:pPr>
        <w:ind w:left="5040"/>
        <w:rPr>
          <w:sz w:val="22"/>
          <w:szCs w:val="22"/>
        </w:rPr>
      </w:pPr>
      <w:r w:rsidRPr="00682599">
        <w:rPr>
          <w:sz w:val="22"/>
          <w:szCs w:val="22"/>
        </w:rPr>
        <w:tab/>
        <w:t>SIA „Jura Voicehoviča</w:t>
      </w:r>
    </w:p>
    <w:p w:rsidR="0097436F" w:rsidRPr="00682599" w:rsidRDefault="0097436F" w:rsidP="0097436F">
      <w:pPr>
        <w:ind w:left="5040"/>
        <w:rPr>
          <w:sz w:val="22"/>
          <w:szCs w:val="22"/>
        </w:rPr>
      </w:pPr>
      <w:r w:rsidRPr="00682599">
        <w:rPr>
          <w:sz w:val="22"/>
          <w:szCs w:val="22"/>
        </w:rPr>
        <w:tab/>
        <w:t xml:space="preserve">projektēšanas birojs”, </w:t>
      </w:r>
    </w:p>
    <w:p w:rsidR="0097436F" w:rsidRPr="00682599" w:rsidRDefault="0097436F" w:rsidP="0097436F">
      <w:pPr>
        <w:ind w:left="5040" w:firstLine="720"/>
        <w:rPr>
          <w:sz w:val="22"/>
          <w:szCs w:val="22"/>
        </w:rPr>
      </w:pPr>
      <w:r w:rsidRPr="00682599">
        <w:rPr>
          <w:sz w:val="22"/>
          <w:szCs w:val="22"/>
        </w:rPr>
        <w:t>Būvkomersanta Nr. 8078-R ;</w:t>
      </w:r>
    </w:p>
    <w:p w:rsidR="0097436F" w:rsidRPr="00682599" w:rsidRDefault="0097436F" w:rsidP="0097436F">
      <w:pPr>
        <w:ind w:left="5040" w:hanging="5040"/>
        <w:rPr>
          <w:b/>
          <w:sz w:val="22"/>
          <w:szCs w:val="22"/>
        </w:rPr>
      </w:pPr>
      <w:r w:rsidRPr="00682599">
        <w:rPr>
          <w:sz w:val="22"/>
          <w:szCs w:val="22"/>
        </w:rPr>
        <w:t xml:space="preserve">Inženiere, </w:t>
      </w:r>
      <w:r w:rsidRPr="00682599">
        <w:rPr>
          <w:b/>
          <w:sz w:val="22"/>
          <w:szCs w:val="22"/>
        </w:rPr>
        <w:t>EL, ELT</w:t>
      </w:r>
      <w:r w:rsidRPr="00682599">
        <w:rPr>
          <w:sz w:val="22"/>
          <w:szCs w:val="22"/>
        </w:rPr>
        <w:t xml:space="preserve"> sadaļas vadītājs</w:t>
      </w:r>
      <w:r w:rsidRPr="00682599">
        <w:rPr>
          <w:b/>
          <w:sz w:val="22"/>
          <w:szCs w:val="22"/>
        </w:rPr>
        <w:t xml:space="preserve"> </w:t>
      </w:r>
      <w:r w:rsidRPr="00682599">
        <w:rPr>
          <w:b/>
          <w:sz w:val="22"/>
          <w:szCs w:val="22"/>
        </w:rPr>
        <w:tab/>
      </w:r>
      <w:r w:rsidRPr="00682599">
        <w:rPr>
          <w:b/>
          <w:sz w:val="22"/>
          <w:szCs w:val="22"/>
        </w:rPr>
        <w:tab/>
        <w:t>Marija Kudrjavceva,</w:t>
      </w:r>
    </w:p>
    <w:p w:rsidR="0097436F" w:rsidRPr="00682599" w:rsidRDefault="0097436F" w:rsidP="0097436F">
      <w:pPr>
        <w:ind w:left="5040" w:firstLine="720"/>
        <w:rPr>
          <w:sz w:val="22"/>
          <w:szCs w:val="22"/>
        </w:rPr>
      </w:pPr>
      <w:r w:rsidRPr="00682599">
        <w:rPr>
          <w:sz w:val="22"/>
          <w:szCs w:val="22"/>
        </w:rPr>
        <w:t xml:space="preserve">Sertifikāta Nr. </w:t>
      </w:r>
      <w:r w:rsidRPr="00682599">
        <w:rPr>
          <w:sz w:val="22"/>
          <w:szCs w:val="22"/>
          <w:shd w:val="clear" w:color="auto" w:fill="FFFFFF"/>
        </w:rPr>
        <w:t>3-01262 ;</w:t>
      </w:r>
    </w:p>
    <w:p w:rsidR="0097436F" w:rsidRPr="00682599" w:rsidRDefault="0097436F" w:rsidP="0097436F">
      <w:pPr>
        <w:ind w:left="5040" w:firstLine="720"/>
        <w:rPr>
          <w:sz w:val="22"/>
          <w:szCs w:val="22"/>
        </w:rPr>
      </w:pPr>
      <w:r w:rsidRPr="00682599">
        <w:rPr>
          <w:sz w:val="22"/>
          <w:szCs w:val="22"/>
        </w:rPr>
        <w:t>Reģ. Nr. 14084710058</w:t>
      </w:r>
    </w:p>
    <w:p w:rsidR="0097436F" w:rsidRPr="00682599" w:rsidRDefault="0097436F" w:rsidP="0097436F">
      <w:pPr>
        <w:ind w:left="5040" w:hanging="5040"/>
        <w:rPr>
          <w:b/>
          <w:sz w:val="22"/>
          <w:szCs w:val="22"/>
        </w:rPr>
      </w:pPr>
      <w:r w:rsidRPr="00682599">
        <w:rPr>
          <w:sz w:val="22"/>
          <w:szCs w:val="22"/>
        </w:rPr>
        <w:t xml:space="preserve">Inženieris, </w:t>
      </w:r>
      <w:r w:rsidRPr="00682599">
        <w:rPr>
          <w:b/>
          <w:sz w:val="22"/>
          <w:szCs w:val="22"/>
        </w:rPr>
        <w:t>ESS, EST</w:t>
      </w:r>
      <w:r w:rsidRPr="00682599">
        <w:rPr>
          <w:sz w:val="22"/>
          <w:szCs w:val="22"/>
        </w:rPr>
        <w:t xml:space="preserve"> sadaļu vadītājs</w:t>
      </w:r>
      <w:r w:rsidRPr="00682599">
        <w:rPr>
          <w:b/>
          <w:sz w:val="22"/>
          <w:szCs w:val="22"/>
        </w:rPr>
        <w:tab/>
      </w:r>
      <w:r w:rsidRPr="00682599">
        <w:rPr>
          <w:b/>
          <w:sz w:val="22"/>
          <w:szCs w:val="22"/>
        </w:rPr>
        <w:tab/>
      </w:r>
      <w:r w:rsidRPr="00682599">
        <w:rPr>
          <w:b/>
          <w:bCs/>
          <w:sz w:val="22"/>
          <w:szCs w:val="22"/>
        </w:rPr>
        <w:t>Aivars Ozols</w:t>
      </w:r>
    </w:p>
    <w:p w:rsidR="0097436F" w:rsidRPr="00682599" w:rsidRDefault="0097436F" w:rsidP="0097436F">
      <w:pPr>
        <w:ind w:left="5040" w:firstLine="720"/>
        <w:rPr>
          <w:sz w:val="22"/>
          <w:szCs w:val="22"/>
        </w:rPr>
      </w:pPr>
      <w:r w:rsidRPr="00682599">
        <w:rPr>
          <w:sz w:val="22"/>
          <w:szCs w:val="22"/>
        </w:rPr>
        <w:t>Sertifikāta Nr. 3-00484;</w:t>
      </w:r>
    </w:p>
    <w:p w:rsidR="0097436F" w:rsidRPr="00682599" w:rsidRDefault="0097436F" w:rsidP="0097436F">
      <w:pPr>
        <w:ind w:left="5040" w:firstLine="720"/>
        <w:rPr>
          <w:sz w:val="22"/>
          <w:szCs w:val="22"/>
        </w:rPr>
      </w:pPr>
      <w:r w:rsidRPr="00682599">
        <w:rPr>
          <w:bCs/>
          <w:sz w:val="22"/>
          <w:szCs w:val="22"/>
        </w:rPr>
        <w:t>SIA Sakaru Sistēmas</w:t>
      </w:r>
      <w:r w:rsidRPr="00682599">
        <w:rPr>
          <w:sz w:val="22"/>
          <w:szCs w:val="22"/>
        </w:rPr>
        <w:t xml:space="preserve"> </w:t>
      </w:r>
    </w:p>
    <w:p w:rsidR="0097436F" w:rsidRPr="00682599" w:rsidRDefault="0097436F" w:rsidP="0097436F">
      <w:pPr>
        <w:ind w:left="5040" w:firstLine="720"/>
        <w:rPr>
          <w:sz w:val="22"/>
          <w:szCs w:val="22"/>
        </w:rPr>
      </w:pPr>
      <w:r w:rsidRPr="00682599">
        <w:rPr>
          <w:sz w:val="22"/>
          <w:szCs w:val="22"/>
        </w:rPr>
        <w:t>Būvkomersanta Nr. 10589-R ;</w:t>
      </w:r>
    </w:p>
    <w:p w:rsidR="0097436F" w:rsidRPr="00682599" w:rsidRDefault="0097436F" w:rsidP="0097436F">
      <w:pPr>
        <w:rPr>
          <w:sz w:val="22"/>
          <w:szCs w:val="22"/>
        </w:rPr>
      </w:pPr>
      <w:r w:rsidRPr="00682599">
        <w:rPr>
          <w:sz w:val="22"/>
          <w:szCs w:val="22"/>
        </w:rPr>
        <w:t xml:space="preserve">Inženieris, </w:t>
      </w:r>
      <w:r w:rsidRPr="00682599">
        <w:rPr>
          <w:b/>
          <w:sz w:val="22"/>
          <w:szCs w:val="22"/>
        </w:rPr>
        <w:t>ESS,</w:t>
      </w:r>
      <w:r w:rsidRPr="00682599">
        <w:rPr>
          <w:sz w:val="22"/>
          <w:szCs w:val="22"/>
        </w:rPr>
        <w:t xml:space="preserve"> </w:t>
      </w:r>
      <w:r w:rsidRPr="00682599">
        <w:rPr>
          <w:b/>
          <w:sz w:val="22"/>
          <w:szCs w:val="22"/>
        </w:rPr>
        <w:t>UAS</w:t>
      </w:r>
      <w:r w:rsidRPr="00682599">
        <w:rPr>
          <w:sz w:val="22"/>
          <w:szCs w:val="22"/>
        </w:rPr>
        <w:t xml:space="preserve"> sadaļas vadītājs</w:t>
      </w:r>
      <w:r w:rsidRPr="00682599">
        <w:rPr>
          <w:b/>
          <w:sz w:val="22"/>
          <w:szCs w:val="22"/>
        </w:rPr>
        <w:tab/>
      </w:r>
      <w:r w:rsidRPr="00682599">
        <w:rPr>
          <w:b/>
          <w:sz w:val="22"/>
          <w:szCs w:val="22"/>
        </w:rPr>
        <w:tab/>
      </w:r>
      <w:r w:rsidRPr="00682599">
        <w:rPr>
          <w:b/>
          <w:sz w:val="22"/>
          <w:szCs w:val="22"/>
        </w:rPr>
        <w:tab/>
      </w:r>
      <w:r w:rsidRPr="00682599">
        <w:rPr>
          <w:b/>
          <w:sz w:val="22"/>
          <w:szCs w:val="22"/>
        </w:rPr>
        <w:tab/>
        <w:t>Mihails Glazunovs</w:t>
      </w:r>
    </w:p>
    <w:p w:rsidR="0097436F" w:rsidRPr="00682599" w:rsidRDefault="0097436F" w:rsidP="0097436F">
      <w:pPr>
        <w:ind w:left="5040" w:firstLine="720"/>
        <w:rPr>
          <w:sz w:val="22"/>
          <w:szCs w:val="22"/>
        </w:rPr>
      </w:pPr>
      <w:r w:rsidRPr="00682599">
        <w:rPr>
          <w:sz w:val="22"/>
          <w:szCs w:val="22"/>
        </w:rPr>
        <w:t>Sertifikāta Nr. 70-0917-1;</w:t>
      </w:r>
    </w:p>
    <w:p w:rsidR="0097436F" w:rsidRPr="00682599" w:rsidRDefault="0097436F" w:rsidP="0097436F">
      <w:pPr>
        <w:ind w:left="5040" w:firstLine="720"/>
        <w:rPr>
          <w:sz w:val="22"/>
          <w:szCs w:val="22"/>
        </w:rPr>
      </w:pPr>
      <w:r w:rsidRPr="00682599">
        <w:rPr>
          <w:sz w:val="22"/>
          <w:szCs w:val="22"/>
        </w:rPr>
        <w:t>SIA „GLAMMA” ,</w:t>
      </w:r>
    </w:p>
    <w:p w:rsidR="0097436F" w:rsidRPr="00682599" w:rsidRDefault="0097436F" w:rsidP="0097436F">
      <w:pPr>
        <w:ind w:left="5040" w:firstLine="720"/>
        <w:rPr>
          <w:sz w:val="22"/>
          <w:szCs w:val="22"/>
        </w:rPr>
      </w:pPr>
      <w:r w:rsidRPr="00682599">
        <w:rPr>
          <w:sz w:val="22"/>
          <w:szCs w:val="22"/>
        </w:rPr>
        <w:t>Būvkomersanta Nr. 6550-R;</w:t>
      </w:r>
    </w:p>
    <w:p w:rsidR="0097436F" w:rsidRPr="00682599" w:rsidRDefault="0097436F" w:rsidP="0097436F">
      <w:pPr>
        <w:tabs>
          <w:tab w:val="left" w:pos="142"/>
          <w:tab w:val="left" w:pos="180"/>
          <w:tab w:val="left" w:pos="720"/>
        </w:tabs>
        <w:rPr>
          <w:sz w:val="22"/>
          <w:szCs w:val="22"/>
        </w:rPr>
      </w:pPr>
      <w:r w:rsidRPr="00682599">
        <w:rPr>
          <w:sz w:val="22"/>
          <w:szCs w:val="22"/>
        </w:rPr>
        <w:t xml:space="preserve">Būvniecības tāmju </w:t>
      </w:r>
      <w:r w:rsidRPr="00682599">
        <w:rPr>
          <w:b/>
          <w:sz w:val="22"/>
          <w:szCs w:val="22"/>
        </w:rPr>
        <w:t>T</w:t>
      </w:r>
      <w:r w:rsidRPr="00682599">
        <w:rPr>
          <w:sz w:val="22"/>
          <w:szCs w:val="22"/>
        </w:rPr>
        <w:t xml:space="preserve"> izstrādātāja</w:t>
      </w:r>
      <w:r w:rsidRPr="00682599">
        <w:rPr>
          <w:sz w:val="22"/>
          <w:szCs w:val="22"/>
        </w:rPr>
        <w:tab/>
      </w:r>
      <w:r w:rsidRPr="00682599">
        <w:rPr>
          <w:sz w:val="22"/>
          <w:szCs w:val="22"/>
        </w:rPr>
        <w:tab/>
      </w:r>
      <w:r w:rsidRPr="00682599">
        <w:rPr>
          <w:sz w:val="22"/>
          <w:szCs w:val="22"/>
        </w:rPr>
        <w:tab/>
      </w:r>
      <w:r w:rsidRPr="00682599">
        <w:rPr>
          <w:sz w:val="22"/>
          <w:szCs w:val="22"/>
        </w:rPr>
        <w:tab/>
      </w:r>
      <w:r w:rsidRPr="00682599">
        <w:rPr>
          <w:b/>
          <w:sz w:val="22"/>
          <w:szCs w:val="22"/>
        </w:rPr>
        <w:t>Nata Mālniece</w:t>
      </w:r>
      <w:r w:rsidRPr="00682599">
        <w:rPr>
          <w:sz w:val="22"/>
          <w:szCs w:val="22"/>
        </w:rPr>
        <w:tab/>
      </w:r>
    </w:p>
    <w:p w:rsidR="0097436F" w:rsidRPr="00682599" w:rsidRDefault="0097436F" w:rsidP="0097436F">
      <w:pPr>
        <w:tabs>
          <w:tab w:val="left" w:pos="180"/>
          <w:tab w:val="left" w:pos="720"/>
          <w:tab w:val="left" w:pos="4680"/>
          <w:tab w:val="left" w:pos="5760"/>
          <w:tab w:val="left" w:pos="9360"/>
        </w:tabs>
        <w:rPr>
          <w:sz w:val="22"/>
          <w:szCs w:val="22"/>
        </w:rPr>
      </w:pPr>
      <w:r w:rsidRPr="00682599">
        <w:rPr>
          <w:sz w:val="22"/>
          <w:szCs w:val="22"/>
        </w:rPr>
        <w:tab/>
      </w:r>
      <w:r w:rsidRPr="00682599">
        <w:rPr>
          <w:sz w:val="22"/>
          <w:szCs w:val="22"/>
        </w:rPr>
        <w:tab/>
      </w:r>
      <w:r w:rsidRPr="00682599">
        <w:rPr>
          <w:sz w:val="22"/>
          <w:szCs w:val="22"/>
        </w:rPr>
        <w:tab/>
        <w:t xml:space="preserve">       </w:t>
      </w:r>
      <w:r w:rsidRPr="00682599">
        <w:rPr>
          <w:sz w:val="22"/>
          <w:szCs w:val="22"/>
        </w:rPr>
        <w:tab/>
        <w:t>Sertifikāta Nr. 20-6155</w:t>
      </w:r>
      <w:r w:rsidRPr="00682599">
        <w:rPr>
          <w:sz w:val="22"/>
          <w:szCs w:val="22"/>
        </w:rPr>
        <w:tab/>
      </w:r>
    </w:p>
    <w:p w:rsidR="0097436F" w:rsidRPr="00682599" w:rsidRDefault="0097436F" w:rsidP="0097436F">
      <w:pPr>
        <w:tabs>
          <w:tab w:val="left" w:pos="180"/>
          <w:tab w:val="left" w:pos="720"/>
          <w:tab w:val="left" w:pos="4680"/>
          <w:tab w:val="left" w:pos="7560"/>
          <w:tab w:val="left" w:pos="9360"/>
        </w:tabs>
        <w:rPr>
          <w:sz w:val="22"/>
          <w:szCs w:val="22"/>
        </w:rPr>
      </w:pPr>
    </w:p>
    <w:p w:rsidR="0082209C" w:rsidRPr="00682599" w:rsidRDefault="0082209C" w:rsidP="00534A71">
      <w:pPr>
        <w:tabs>
          <w:tab w:val="left" w:pos="180"/>
          <w:tab w:val="left" w:pos="720"/>
          <w:tab w:val="left" w:pos="4680"/>
          <w:tab w:val="left" w:pos="7560"/>
          <w:tab w:val="left" w:pos="9360"/>
        </w:tabs>
      </w:pPr>
    </w:p>
    <w:p w:rsidR="00052D20" w:rsidRPr="00682599" w:rsidRDefault="00052D20" w:rsidP="00534A71">
      <w:pPr>
        <w:tabs>
          <w:tab w:val="left" w:pos="180"/>
          <w:tab w:val="left" w:pos="720"/>
          <w:tab w:val="left" w:pos="4680"/>
          <w:tab w:val="left" w:pos="7560"/>
          <w:tab w:val="left" w:pos="9360"/>
        </w:tabs>
      </w:pPr>
    </w:p>
    <w:p w:rsidR="00597AAE" w:rsidRPr="00682599" w:rsidRDefault="00597AAE" w:rsidP="00534A71">
      <w:pPr>
        <w:tabs>
          <w:tab w:val="left" w:pos="180"/>
          <w:tab w:val="left" w:pos="720"/>
          <w:tab w:val="left" w:pos="4680"/>
          <w:tab w:val="left" w:pos="7560"/>
          <w:tab w:val="left" w:pos="9360"/>
        </w:tabs>
      </w:pPr>
    </w:p>
    <w:bookmarkEnd w:id="0"/>
    <w:bookmarkEnd w:id="1"/>
    <w:p w:rsidR="00C44C43" w:rsidRPr="00682599" w:rsidRDefault="00C44C43" w:rsidP="00C44C43">
      <w:pPr>
        <w:rPr>
          <w:b/>
          <w:sz w:val="18"/>
          <w:szCs w:val="18"/>
        </w:rPr>
      </w:pPr>
    </w:p>
    <w:p w:rsidR="00822EE5" w:rsidRPr="00682599" w:rsidRDefault="00822EE5" w:rsidP="00C44C43">
      <w:pPr>
        <w:tabs>
          <w:tab w:val="left" w:pos="180"/>
          <w:tab w:val="left" w:pos="720"/>
          <w:tab w:val="left" w:pos="4680"/>
          <w:tab w:val="left" w:pos="7560"/>
          <w:tab w:val="left" w:pos="9360"/>
        </w:tabs>
      </w:pPr>
    </w:p>
    <w:p w:rsidR="00597AAE" w:rsidRPr="00682599" w:rsidRDefault="00597AAE" w:rsidP="00480247">
      <w:pPr>
        <w:jc w:val="right"/>
        <w:rPr>
          <w:sz w:val="22"/>
          <w:szCs w:val="22"/>
        </w:rPr>
      </w:pPr>
    </w:p>
    <w:p w:rsidR="00597AAE" w:rsidRPr="00682599" w:rsidRDefault="00597AAE" w:rsidP="00480247">
      <w:pPr>
        <w:jc w:val="right"/>
        <w:rPr>
          <w:sz w:val="22"/>
          <w:szCs w:val="22"/>
        </w:rPr>
      </w:pPr>
    </w:p>
    <w:p w:rsidR="00913000" w:rsidRPr="00682599" w:rsidRDefault="00913000" w:rsidP="00913000">
      <w:pPr>
        <w:jc w:val="right"/>
        <w:rPr>
          <w:sz w:val="20"/>
          <w:szCs w:val="20"/>
        </w:rPr>
      </w:pPr>
      <w:r w:rsidRPr="00682599">
        <w:rPr>
          <w:sz w:val="20"/>
          <w:szCs w:val="20"/>
        </w:rPr>
        <w:t>Būvprojekta BP stadija.</w:t>
      </w:r>
      <w:r w:rsidRPr="00682599">
        <w:rPr>
          <w:sz w:val="20"/>
          <w:szCs w:val="20"/>
        </w:rPr>
        <w:tab/>
      </w:r>
      <w:r w:rsidRPr="00682599">
        <w:rPr>
          <w:sz w:val="20"/>
          <w:szCs w:val="20"/>
        </w:rPr>
        <w:tab/>
      </w:r>
      <w:r w:rsidRPr="00682599">
        <w:rPr>
          <w:sz w:val="20"/>
          <w:szCs w:val="20"/>
        </w:rPr>
        <w:tab/>
      </w:r>
      <w:r w:rsidRPr="00682599">
        <w:rPr>
          <w:sz w:val="20"/>
          <w:szCs w:val="20"/>
        </w:rPr>
        <w:tab/>
      </w:r>
      <w:r w:rsidRPr="00682599">
        <w:rPr>
          <w:sz w:val="20"/>
          <w:szCs w:val="20"/>
        </w:rPr>
        <w:tab/>
      </w:r>
      <w:r w:rsidRPr="00682599">
        <w:rPr>
          <w:sz w:val="20"/>
          <w:szCs w:val="20"/>
        </w:rPr>
        <w:tab/>
      </w:r>
      <w:r w:rsidRPr="00682599">
        <w:rPr>
          <w:sz w:val="20"/>
          <w:szCs w:val="20"/>
        </w:rPr>
        <w:tab/>
        <w:t xml:space="preserve"> „Brīvdabas estrāde Rojā, Rojas novadā”</w:t>
      </w:r>
    </w:p>
    <w:p w:rsidR="00913000" w:rsidRPr="00682599" w:rsidRDefault="00913000" w:rsidP="00913000">
      <w:pPr>
        <w:pStyle w:val="CommentSubject"/>
        <w:ind w:right="9"/>
        <w:jc w:val="right"/>
        <w:rPr>
          <w:b w:val="0"/>
        </w:rPr>
      </w:pPr>
      <w:r w:rsidRPr="00682599">
        <w:rPr>
          <w:b w:val="0"/>
        </w:rPr>
        <w:t>Līguma Nr. RND/201</w:t>
      </w:r>
      <w:r w:rsidR="00A30876">
        <w:rPr>
          <w:b w:val="0"/>
        </w:rPr>
        <w:t>8</w:t>
      </w:r>
      <w:r w:rsidRPr="00682599">
        <w:rPr>
          <w:b w:val="0"/>
        </w:rPr>
        <w:t>/L7 (1</w:t>
      </w:r>
      <w:r w:rsidR="00A30876">
        <w:rPr>
          <w:b w:val="0"/>
        </w:rPr>
        <w:t>8</w:t>
      </w:r>
      <w:r w:rsidRPr="00682599">
        <w:rPr>
          <w:b w:val="0"/>
        </w:rPr>
        <w:t>-0</w:t>
      </w:r>
      <w:r w:rsidR="00A30876">
        <w:rPr>
          <w:b w:val="0"/>
        </w:rPr>
        <w:t>1/80</w:t>
      </w:r>
      <w:r w:rsidRPr="00682599">
        <w:rPr>
          <w:b w:val="0"/>
        </w:rPr>
        <w:t>)</w:t>
      </w:r>
    </w:p>
    <w:p w:rsidR="00913000" w:rsidRPr="00682599" w:rsidRDefault="00913000" w:rsidP="00913000">
      <w:pPr>
        <w:keepLines/>
        <w:jc w:val="right"/>
        <w:outlineLvl w:val="3"/>
        <w:rPr>
          <w:sz w:val="20"/>
          <w:szCs w:val="20"/>
        </w:rPr>
      </w:pPr>
      <w:r w:rsidRPr="00682599">
        <w:rPr>
          <w:sz w:val="20"/>
          <w:szCs w:val="20"/>
        </w:rPr>
        <w:t>Zemes vienības daļa ar kadastra apzīmējumu</w:t>
      </w:r>
    </w:p>
    <w:p w:rsidR="00913000" w:rsidRPr="00682599" w:rsidRDefault="00A30876" w:rsidP="00A30876">
      <w:pPr>
        <w:pStyle w:val="ListParagraph"/>
        <w:keepLines/>
        <w:numPr>
          <w:ilvl w:val="0"/>
          <w:numId w:val="29"/>
        </w:numPr>
        <w:jc w:val="right"/>
        <w:outlineLvl w:val="3"/>
        <w:rPr>
          <w:rFonts w:ascii="Times New Roman" w:hAnsi="Times New Roman"/>
          <w:sz w:val="20"/>
          <w:szCs w:val="20"/>
        </w:rPr>
      </w:pPr>
      <w:r>
        <w:rPr>
          <w:rFonts w:ascii="Times New Roman" w:hAnsi="Times New Roman"/>
          <w:sz w:val="20"/>
          <w:szCs w:val="20"/>
        </w:rPr>
        <w:t xml:space="preserve">  008 0728</w:t>
      </w:r>
      <w:r w:rsidR="00913000" w:rsidRPr="00682599">
        <w:rPr>
          <w:rFonts w:ascii="Times New Roman" w:hAnsi="Times New Roman"/>
          <w:sz w:val="20"/>
          <w:szCs w:val="20"/>
        </w:rPr>
        <w:t>;</w:t>
      </w:r>
    </w:p>
    <w:p w:rsidR="00913000" w:rsidRPr="00682599" w:rsidRDefault="00913000" w:rsidP="00913000">
      <w:pPr>
        <w:pStyle w:val="NormalWeb"/>
        <w:spacing w:before="0" w:beforeAutospacing="0" w:after="0"/>
        <w:jc w:val="center"/>
        <w:rPr>
          <w:b/>
          <w:bCs/>
          <w:sz w:val="22"/>
          <w:szCs w:val="22"/>
          <w:u w:val="single"/>
        </w:rPr>
      </w:pPr>
      <w:r w:rsidRPr="00682599">
        <w:rPr>
          <w:b/>
          <w:bCs/>
          <w:sz w:val="22"/>
          <w:szCs w:val="22"/>
          <w:u w:val="single"/>
        </w:rPr>
        <w:t xml:space="preserve">SKAIDROJOŠS APRAKSTS 2. KĀRTA </w:t>
      </w:r>
    </w:p>
    <w:p w:rsidR="00A30876" w:rsidRPr="00682599" w:rsidRDefault="00A30876" w:rsidP="00A30876">
      <w:pPr>
        <w:pStyle w:val="Standard"/>
        <w:ind w:firstLine="709"/>
        <w:jc w:val="both"/>
        <w:rPr>
          <w:rFonts w:ascii="Times New Roman" w:hAnsi="Times New Roman" w:cs="Times New Roman"/>
          <w:b/>
          <w:sz w:val="22"/>
          <w:szCs w:val="22"/>
        </w:rPr>
      </w:pPr>
      <w:r w:rsidRPr="00682599">
        <w:rPr>
          <w:rFonts w:ascii="Times New Roman" w:hAnsi="Times New Roman" w:cs="Times New Roman"/>
          <w:b/>
          <w:sz w:val="22"/>
          <w:szCs w:val="22"/>
        </w:rPr>
        <w:t>Esošā situācija</w:t>
      </w:r>
    </w:p>
    <w:p w:rsidR="00A30876" w:rsidRPr="00682599" w:rsidRDefault="00A30876" w:rsidP="00A30876">
      <w:pPr>
        <w:pStyle w:val="Standard"/>
        <w:jc w:val="both"/>
        <w:rPr>
          <w:rFonts w:ascii="Times New Roman" w:hAnsi="Times New Roman" w:cs="Times New Roman"/>
          <w:sz w:val="22"/>
          <w:szCs w:val="22"/>
        </w:rPr>
      </w:pPr>
      <w:r w:rsidRPr="00682599">
        <w:rPr>
          <w:rFonts w:ascii="Times New Roman" w:hAnsi="Times New Roman" w:cs="Times New Roman"/>
          <w:sz w:val="22"/>
          <w:szCs w:val="22"/>
        </w:rPr>
        <w:t xml:space="preserve"> </w:t>
      </w:r>
      <w:r w:rsidRPr="00682599">
        <w:rPr>
          <w:rFonts w:ascii="Times New Roman" w:hAnsi="Times New Roman" w:cs="Times New Roman"/>
          <w:sz w:val="22"/>
          <w:szCs w:val="22"/>
        </w:rPr>
        <w:tab/>
        <w:t>Projektējamo Rojas estrādi paredzēts izvietot Jūras un Ostas ielu krustojumā esošajā zemesgabalā aptuveni 6,1532 ha platībā jūras pusē. Tas atrodas ap 170m attālumā no Baltijas jūras Rīgas līča dienvidu krasta. Zemes gabals ir jaunas priežu audzes pārņemts, zemes līmeņa kritums no +6.00m līdz +3,2 augstumam LAS. Tā DA (dienvidaustrumu) pusē ir Ostas iela, asfaltēta, dienvidu pusē - Jūras iela, asfaltēta.</w:t>
      </w:r>
    </w:p>
    <w:p w:rsidR="00A30876" w:rsidRPr="00682599" w:rsidRDefault="00A30876" w:rsidP="00A30876">
      <w:pPr>
        <w:pStyle w:val="Standard"/>
        <w:ind w:firstLine="709"/>
        <w:jc w:val="both"/>
        <w:rPr>
          <w:rFonts w:ascii="Times New Roman" w:hAnsi="Times New Roman" w:cs="Times New Roman"/>
          <w:sz w:val="22"/>
          <w:szCs w:val="22"/>
        </w:rPr>
      </w:pPr>
      <w:r w:rsidRPr="00682599">
        <w:rPr>
          <w:rFonts w:ascii="Times New Roman" w:hAnsi="Times New Roman" w:cs="Times New Roman"/>
          <w:sz w:val="22"/>
          <w:szCs w:val="22"/>
        </w:rPr>
        <w:t>Brīvdabas estrādes teritorijas izvietojums vedina teritoriju iekārtot, maksimāli saglabājot esošā jaunā meža kokus, ainavu nedaudz papildinot un atsvaidzinot ar jūrmalai raksturīgu augu, koku un krūmu sortimentu.</w:t>
      </w:r>
    </w:p>
    <w:p w:rsidR="00A30876" w:rsidRPr="00682599" w:rsidRDefault="00A30876" w:rsidP="00A30876">
      <w:pPr>
        <w:pStyle w:val="Standard"/>
        <w:ind w:firstLine="709"/>
        <w:jc w:val="both"/>
        <w:rPr>
          <w:rFonts w:ascii="Times New Roman" w:hAnsi="Times New Roman" w:cs="Times New Roman"/>
          <w:sz w:val="22"/>
          <w:szCs w:val="22"/>
        </w:rPr>
      </w:pPr>
      <w:r w:rsidRPr="00682599">
        <w:rPr>
          <w:rFonts w:ascii="Times New Roman" w:hAnsi="Times New Roman" w:cs="Times New Roman"/>
          <w:sz w:val="22"/>
          <w:szCs w:val="22"/>
        </w:rPr>
        <w:t>Zemes gabalā nav nekādu inženierkomunikāciju. Blakus tam gar Ostas ielu ir esoša ceļa apgaismes līnija ar 4-6 m augstiem apgaismes balstiem.</w:t>
      </w:r>
    </w:p>
    <w:p w:rsidR="00A30876" w:rsidRPr="00682599" w:rsidRDefault="00A30876" w:rsidP="00A30876">
      <w:pPr>
        <w:pStyle w:val="Standard"/>
        <w:jc w:val="both"/>
        <w:rPr>
          <w:rFonts w:ascii="Times New Roman" w:hAnsi="Times New Roman" w:cs="Times New Roman"/>
          <w:sz w:val="22"/>
          <w:szCs w:val="22"/>
        </w:rPr>
      </w:pPr>
      <w:r w:rsidRPr="00682599">
        <w:rPr>
          <w:rFonts w:ascii="Times New Roman" w:hAnsi="Times New Roman" w:cs="Times New Roman"/>
          <w:sz w:val="22"/>
          <w:szCs w:val="22"/>
        </w:rPr>
        <w:t>Netālu Ostas ielā atrodas Sporta un atpūtas centrs. Gan Ostas gan Jūras ielas ir klātas ar asfalta segumu. Arī daļa no auto stāvvietu zonas ir veidota ar asfalta segu.</w:t>
      </w:r>
    </w:p>
    <w:p w:rsidR="00A30876" w:rsidRPr="00682599" w:rsidRDefault="00A30876" w:rsidP="00A30876">
      <w:pPr>
        <w:pStyle w:val="Standard"/>
        <w:jc w:val="both"/>
        <w:rPr>
          <w:rFonts w:ascii="Times New Roman" w:hAnsi="Times New Roman" w:cs="Times New Roman"/>
          <w:sz w:val="22"/>
          <w:szCs w:val="22"/>
        </w:rPr>
      </w:pPr>
      <w:r w:rsidRPr="00682599">
        <w:rPr>
          <w:rFonts w:ascii="Times New Roman" w:hAnsi="Times New Roman" w:cs="Times New Roman"/>
          <w:sz w:val="22"/>
          <w:szCs w:val="22"/>
        </w:rPr>
        <w:t>Jūras ielā pret projektējamo gruntsgabalu ir iekārtota sabiedriskā transporta pieturvieta.</w:t>
      </w:r>
    </w:p>
    <w:p w:rsidR="00A30876" w:rsidRPr="00682599" w:rsidRDefault="00A30876" w:rsidP="00A30876">
      <w:pPr>
        <w:pStyle w:val="Standard"/>
        <w:ind w:firstLine="709"/>
        <w:jc w:val="both"/>
        <w:rPr>
          <w:rFonts w:ascii="Times New Roman" w:hAnsi="Times New Roman" w:cs="Times New Roman"/>
          <w:sz w:val="22"/>
          <w:szCs w:val="22"/>
        </w:rPr>
      </w:pPr>
      <w:r w:rsidRPr="00682599">
        <w:rPr>
          <w:rFonts w:ascii="Times New Roman" w:hAnsi="Times New Roman" w:cs="Times New Roman"/>
          <w:sz w:val="22"/>
          <w:szCs w:val="22"/>
        </w:rPr>
        <w:t>Saskaņā ar Inženierģeoloģiskās izpētes materiāliem, kas veikti gruntsgabalā, augsnes kārta ir 0.1-0.4m biezumā. Atsevišķās vietās virspusē 1.1m biezumā sastopama kūdra. Zem tās atsedzas vidēji blīva, smalka līdz granšaina smilts apm 2.5m biezumā. Zem smilts ir atrasts eleirolīta pamatslānis. Smilts ir ar labām filtrācijas īpašībām (Kf= 2-4m/dnn smiltij vai 3-9m/dnn granšainajai smiltij) un pietiekoši labu nestspēju Ev=28-30 mPa.</w:t>
      </w:r>
    </w:p>
    <w:p w:rsidR="00A30876" w:rsidRPr="00682599" w:rsidRDefault="00A30876" w:rsidP="00A30876">
      <w:pPr>
        <w:pStyle w:val="Standard"/>
        <w:jc w:val="both"/>
        <w:rPr>
          <w:rFonts w:ascii="Times New Roman" w:hAnsi="Times New Roman" w:cs="Times New Roman"/>
          <w:sz w:val="22"/>
          <w:szCs w:val="22"/>
        </w:rPr>
      </w:pPr>
      <w:r w:rsidRPr="00682599">
        <w:rPr>
          <w:rFonts w:ascii="Times New Roman" w:hAnsi="Times New Roman" w:cs="Times New Roman"/>
          <w:sz w:val="22"/>
          <w:szCs w:val="22"/>
        </w:rPr>
        <w:t>Gruntsūdens atrodas 0.6-3.5m dziļumā. Smilts saskaroties ar gruntsūdeni pāriet plūstošā stāvoklī.</w:t>
      </w:r>
    </w:p>
    <w:p w:rsidR="00A30876" w:rsidRPr="00682599" w:rsidRDefault="00A30876" w:rsidP="00A30876">
      <w:pPr>
        <w:pStyle w:val="Standard"/>
        <w:ind w:firstLine="709"/>
        <w:jc w:val="both"/>
        <w:rPr>
          <w:rFonts w:ascii="Times New Roman" w:hAnsi="Times New Roman" w:cs="Times New Roman"/>
          <w:b/>
          <w:sz w:val="22"/>
          <w:szCs w:val="22"/>
        </w:rPr>
      </w:pPr>
      <w:r w:rsidRPr="00682599">
        <w:rPr>
          <w:rFonts w:ascii="Times New Roman" w:hAnsi="Times New Roman" w:cs="Times New Roman"/>
          <w:b/>
          <w:sz w:val="22"/>
          <w:szCs w:val="22"/>
        </w:rPr>
        <w:t>Projekta priekšlikums</w:t>
      </w:r>
    </w:p>
    <w:p w:rsidR="00A30876" w:rsidRPr="00682599" w:rsidRDefault="00A30876" w:rsidP="00A30876">
      <w:pPr>
        <w:pStyle w:val="Standard"/>
        <w:ind w:firstLine="709"/>
        <w:jc w:val="both"/>
        <w:rPr>
          <w:rFonts w:ascii="Times New Roman" w:hAnsi="Times New Roman" w:cs="Times New Roman"/>
          <w:sz w:val="22"/>
          <w:szCs w:val="22"/>
        </w:rPr>
      </w:pPr>
      <w:r w:rsidRPr="00682599">
        <w:rPr>
          <w:rFonts w:ascii="Times New Roman" w:hAnsi="Times New Roman" w:cs="Times New Roman"/>
          <w:sz w:val="22"/>
          <w:szCs w:val="22"/>
        </w:rPr>
        <w:t>Būvniecības process iecerēts 3 kārtās.</w:t>
      </w:r>
    </w:p>
    <w:p w:rsidR="00A30876" w:rsidRPr="00A30876" w:rsidRDefault="00A30876" w:rsidP="00A30876">
      <w:pPr>
        <w:pStyle w:val="Standard"/>
        <w:jc w:val="both"/>
        <w:rPr>
          <w:rFonts w:ascii="Times New Roman" w:hAnsi="Times New Roman" w:cs="Times New Roman"/>
          <w:sz w:val="22"/>
          <w:szCs w:val="22"/>
        </w:rPr>
      </w:pPr>
      <w:r w:rsidRPr="00A30876">
        <w:rPr>
          <w:rFonts w:ascii="Times New Roman" w:hAnsi="Times New Roman" w:cs="Times New Roman"/>
          <w:sz w:val="22"/>
          <w:szCs w:val="22"/>
          <w:u w:val="single"/>
        </w:rPr>
        <w:t>1. kārta</w:t>
      </w:r>
      <w:r w:rsidRPr="00A30876">
        <w:rPr>
          <w:rFonts w:ascii="Times New Roman" w:hAnsi="Times New Roman" w:cs="Times New Roman"/>
          <w:sz w:val="22"/>
          <w:szCs w:val="22"/>
        </w:rPr>
        <w:t xml:space="preserve"> – jaunās estrādes ēkas, galveno komunikāciju tīklu (ar pieslēgumiem pilsētas tīkliem) izbūve, kopējās teritorijas noplanēšana un uzbēršana līdz projekta atzīmēm, iekšējās teritorijas segumu daļēja izbūve un labiekārtošana. Ietves un autostāvvietu izbūve gar Ostas ielu un gājēju pārejas ierīkošana. 1. kārtā paredzēta arī vēlāk izbūvējamā jaunā piebraucamā ceļa Jūras ielai uzbēruma izveidošana, kā arī apmeklētāju vieglo autostāvvietu teritorijas noplanēšana. </w:t>
      </w:r>
    </w:p>
    <w:p w:rsidR="00A30876" w:rsidRPr="00A30876" w:rsidRDefault="00A30876" w:rsidP="00A30876">
      <w:pPr>
        <w:pStyle w:val="Standard"/>
        <w:jc w:val="both"/>
        <w:rPr>
          <w:rFonts w:ascii="Times New Roman" w:hAnsi="Times New Roman" w:cs="Times New Roman"/>
          <w:sz w:val="22"/>
          <w:szCs w:val="22"/>
        </w:rPr>
      </w:pPr>
      <w:r w:rsidRPr="00A30876">
        <w:rPr>
          <w:rFonts w:ascii="Times New Roman" w:hAnsi="Times New Roman" w:cs="Times New Roman"/>
          <w:sz w:val="22"/>
          <w:szCs w:val="22"/>
          <w:u w:val="single"/>
        </w:rPr>
        <w:t>2. kārta</w:t>
      </w:r>
      <w:r w:rsidRPr="00A30876">
        <w:rPr>
          <w:rFonts w:ascii="Times New Roman" w:hAnsi="Times New Roman" w:cs="Times New Roman"/>
          <w:sz w:val="22"/>
          <w:szCs w:val="22"/>
        </w:rPr>
        <w:t xml:space="preserve"> – </w:t>
      </w:r>
      <w:r w:rsidRPr="00A30876">
        <w:rPr>
          <w:rFonts w:ascii="Times New Roman" w:hAnsi="Times New Roman" w:cs="Times New Roman"/>
          <w:sz w:val="22"/>
          <w:szCs w:val="22"/>
        </w:rPr>
        <w:t xml:space="preserve"> tiek sadalīta 2 etapos. </w:t>
      </w:r>
      <w:r w:rsidRPr="00C642DF">
        <w:rPr>
          <w:rFonts w:ascii="Times New Roman" w:hAnsi="Times New Roman" w:cs="Times New Roman"/>
          <w:b/>
          <w:sz w:val="22"/>
          <w:szCs w:val="22"/>
        </w:rPr>
        <w:t>Pirmajā etapā</w:t>
      </w:r>
      <w:r w:rsidRPr="00A30876">
        <w:rPr>
          <w:rFonts w:ascii="Times New Roman" w:hAnsi="Times New Roman" w:cs="Times New Roman"/>
          <w:sz w:val="22"/>
          <w:szCs w:val="22"/>
        </w:rPr>
        <w:t xml:space="preserve"> tiks izbūvēta tualešu ēka aiz skatuves un ap </w:t>
      </w:r>
      <w:r w:rsidRPr="00A30876">
        <w:rPr>
          <w:rFonts w:ascii="Times New Roman" w:hAnsi="Times New Roman" w:cs="Times New Roman"/>
          <w:sz w:val="22"/>
          <w:szCs w:val="22"/>
        </w:rPr>
        <w:t>tualeti izveidos gājēju gājēju celiņus</w:t>
      </w:r>
      <w:r w:rsidRPr="00A30876">
        <w:rPr>
          <w:rFonts w:ascii="Times New Roman" w:hAnsi="Times New Roman" w:cs="Times New Roman"/>
          <w:sz w:val="22"/>
          <w:szCs w:val="22"/>
        </w:rPr>
        <w:t xml:space="preserve">, </w:t>
      </w:r>
      <w:r w:rsidRPr="00A30876">
        <w:rPr>
          <w:rFonts w:ascii="Times New Roman" w:hAnsi="Times New Roman" w:cs="Times New Roman"/>
          <w:sz w:val="22"/>
          <w:szCs w:val="22"/>
        </w:rPr>
        <w:t>tiks pabeigti pēdējie tīkli</w:t>
      </w:r>
      <w:r w:rsidRPr="00A30876">
        <w:rPr>
          <w:rFonts w:ascii="Times New Roman" w:hAnsi="Times New Roman" w:cs="Times New Roman"/>
          <w:sz w:val="22"/>
          <w:szCs w:val="22"/>
        </w:rPr>
        <w:t xml:space="preserve"> estrādes teritorijā (pieslēgums tualetei</w:t>
      </w:r>
      <w:r w:rsidRPr="00A30876">
        <w:rPr>
          <w:rFonts w:ascii="Times New Roman" w:hAnsi="Times New Roman" w:cs="Times New Roman"/>
          <w:sz w:val="22"/>
          <w:szCs w:val="22"/>
        </w:rPr>
        <w:t>)</w:t>
      </w:r>
      <w:r w:rsidRPr="00A30876">
        <w:rPr>
          <w:rFonts w:ascii="Times New Roman" w:hAnsi="Times New Roman" w:cs="Times New Roman"/>
          <w:sz w:val="22"/>
          <w:szCs w:val="22"/>
        </w:rPr>
        <w:t xml:space="preserve">. </w:t>
      </w:r>
      <w:r w:rsidR="00C642DF">
        <w:rPr>
          <w:rFonts w:ascii="Times New Roman" w:hAnsi="Times New Roman" w:cs="Times New Roman"/>
          <w:sz w:val="22"/>
          <w:szCs w:val="22"/>
        </w:rPr>
        <w:t xml:space="preserve">Pirmajā etapā arī tiks izbūvētas pazemes komunikācijas –lietusūdens kanalizācija blakus paredzētajām autostāvvietām. </w:t>
      </w:r>
      <w:r w:rsidRPr="00C642DF">
        <w:rPr>
          <w:rFonts w:ascii="Times New Roman" w:hAnsi="Times New Roman" w:cs="Times New Roman"/>
          <w:b/>
          <w:sz w:val="22"/>
          <w:szCs w:val="22"/>
        </w:rPr>
        <w:t>Otrajā etapā</w:t>
      </w:r>
      <w:r w:rsidRPr="00A30876">
        <w:rPr>
          <w:rFonts w:ascii="Times New Roman" w:hAnsi="Times New Roman" w:cs="Times New Roman"/>
          <w:sz w:val="22"/>
          <w:szCs w:val="22"/>
        </w:rPr>
        <w:t xml:space="preserve"> tiks izbūvēta tualete blakus estrādei pie jau izbūvētās atbalstsienas, </w:t>
      </w:r>
      <w:r w:rsidRPr="00A30876">
        <w:rPr>
          <w:rFonts w:ascii="Times New Roman" w:hAnsi="Times New Roman" w:cs="Times New Roman"/>
          <w:sz w:val="22"/>
          <w:szCs w:val="22"/>
        </w:rPr>
        <w:t>tiks pabeigti pēdējie tīkli estrādes teritorijā (pieslēgums tualetei</w:t>
      </w:r>
      <w:r w:rsidRPr="00A30876">
        <w:rPr>
          <w:rFonts w:ascii="Times New Roman" w:hAnsi="Times New Roman" w:cs="Times New Roman"/>
          <w:sz w:val="22"/>
          <w:szCs w:val="22"/>
        </w:rPr>
        <w:t>).</w:t>
      </w:r>
    </w:p>
    <w:p w:rsidR="00A30876" w:rsidRPr="00682599" w:rsidRDefault="00A30876" w:rsidP="00A30876">
      <w:pPr>
        <w:pStyle w:val="Standard"/>
        <w:jc w:val="both"/>
        <w:rPr>
          <w:rFonts w:ascii="Times New Roman" w:hAnsi="Times New Roman" w:cs="Times New Roman"/>
          <w:sz w:val="22"/>
          <w:szCs w:val="22"/>
        </w:rPr>
      </w:pPr>
      <w:r w:rsidRPr="000305A5">
        <w:rPr>
          <w:rFonts w:ascii="Times New Roman" w:hAnsi="Times New Roman" w:cs="Times New Roman"/>
          <w:sz w:val="22"/>
          <w:szCs w:val="22"/>
          <w:u w:val="single"/>
        </w:rPr>
        <w:t>3. kārta</w:t>
      </w:r>
      <w:r w:rsidRPr="000305A5">
        <w:rPr>
          <w:rFonts w:ascii="Times New Roman" w:hAnsi="Times New Roman" w:cs="Times New Roman"/>
          <w:sz w:val="22"/>
          <w:szCs w:val="22"/>
        </w:rPr>
        <w:t xml:space="preserve"> – </w:t>
      </w:r>
      <w:r w:rsidR="00C642DF" w:rsidRPr="000305A5">
        <w:rPr>
          <w:rFonts w:ascii="Times New Roman" w:hAnsi="Times New Roman" w:cs="Times New Roman"/>
          <w:sz w:val="22"/>
          <w:szCs w:val="22"/>
        </w:rPr>
        <w:t xml:space="preserve">tiek sadalīta 2 etapos. </w:t>
      </w:r>
      <w:r w:rsidR="00C642DF" w:rsidRPr="000305A5">
        <w:rPr>
          <w:rFonts w:ascii="Times New Roman" w:hAnsi="Times New Roman" w:cs="Times New Roman"/>
          <w:b/>
          <w:sz w:val="22"/>
          <w:szCs w:val="22"/>
        </w:rPr>
        <w:t>Pirmajā etapā</w:t>
      </w:r>
      <w:r w:rsidR="00C642DF" w:rsidRPr="000305A5">
        <w:rPr>
          <w:rFonts w:ascii="Times New Roman" w:hAnsi="Times New Roman" w:cs="Times New Roman"/>
          <w:sz w:val="22"/>
          <w:szCs w:val="22"/>
        </w:rPr>
        <w:t xml:space="preserve"> tiks izveidots bruģēts stāvlaukums iežogotajā estrādes teritorijā un nobruģēts autobusu stāvlaukums no estrādes ēkas uz jūras pusi. </w:t>
      </w:r>
      <w:r w:rsidR="00C642DF" w:rsidRPr="000305A5">
        <w:rPr>
          <w:rFonts w:ascii="Times New Roman" w:hAnsi="Times New Roman" w:cs="Times New Roman"/>
          <w:b/>
          <w:sz w:val="22"/>
          <w:szCs w:val="22"/>
        </w:rPr>
        <w:t>Otrajā etapā</w:t>
      </w:r>
      <w:r w:rsidR="00C642DF" w:rsidRPr="000305A5">
        <w:rPr>
          <w:rFonts w:ascii="Times New Roman" w:hAnsi="Times New Roman" w:cs="Times New Roman"/>
          <w:sz w:val="22"/>
          <w:szCs w:val="22"/>
        </w:rPr>
        <w:t xml:space="preserve"> tiks veikta </w:t>
      </w:r>
      <w:r w:rsidRPr="000305A5">
        <w:rPr>
          <w:rFonts w:ascii="Times New Roman" w:hAnsi="Times New Roman" w:cs="Times New Roman"/>
          <w:sz w:val="22"/>
          <w:szCs w:val="22"/>
        </w:rPr>
        <w:t>jaunā piebraucamā ceļa segumu izbūve ar pieslēgumu Jūras ielai un esošajām stāvvietām jūras pusē, izbūvējot tajā arī lietus kanalizācijas tīklu pieslēgumu esošajam grāvim. Plānota autostāvvietu izbūve un apkārtnes labiekārtošana estrādes teritorijā, kā arī nepieciešamā vai bojātā apzaļumojuma atjaunošana.</w:t>
      </w:r>
    </w:p>
    <w:p w:rsidR="007375C4" w:rsidRDefault="007375C4">
      <w:pPr>
        <w:rPr>
          <w:rFonts w:eastAsia="Calibri"/>
          <w:b/>
          <w:sz w:val="22"/>
          <w:szCs w:val="22"/>
          <w:u w:val="single"/>
        </w:rPr>
      </w:pPr>
      <w:r>
        <w:rPr>
          <w:b/>
          <w:sz w:val="22"/>
          <w:szCs w:val="22"/>
          <w:u w:val="single"/>
        </w:rPr>
        <w:br w:type="page"/>
      </w:r>
    </w:p>
    <w:p w:rsidR="00913000" w:rsidRPr="00682599" w:rsidRDefault="00913000" w:rsidP="00913000">
      <w:pPr>
        <w:pStyle w:val="BodyText"/>
        <w:spacing w:after="0" w:line="240" w:lineRule="auto"/>
        <w:jc w:val="both"/>
        <w:rPr>
          <w:rFonts w:ascii="Times New Roman" w:hAnsi="Times New Roman"/>
          <w:b/>
          <w:sz w:val="22"/>
          <w:szCs w:val="22"/>
          <w:u w:val="single"/>
          <w:lang w:val="lv-LV"/>
        </w:rPr>
      </w:pPr>
    </w:p>
    <w:tbl>
      <w:tblPr>
        <w:tblW w:w="95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
        <w:gridCol w:w="4962"/>
        <w:gridCol w:w="796"/>
        <w:gridCol w:w="1423"/>
        <w:gridCol w:w="1639"/>
      </w:tblGrid>
      <w:tr w:rsidR="00682599" w:rsidRPr="00682599" w:rsidTr="00913000">
        <w:trPr>
          <w:trHeight w:val="350"/>
        </w:trPr>
        <w:tc>
          <w:tcPr>
            <w:tcW w:w="9596" w:type="dxa"/>
            <w:gridSpan w:val="5"/>
          </w:tcPr>
          <w:p w:rsidR="00913000" w:rsidRPr="00682599" w:rsidRDefault="007A1CEE" w:rsidP="00913000">
            <w:pPr>
              <w:tabs>
                <w:tab w:val="left" w:pos="5805"/>
              </w:tabs>
              <w:jc w:val="center"/>
              <w:rPr>
                <w:b/>
                <w:sz w:val="22"/>
                <w:szCs w:val="22"/>
              </w:rPr>
            </w:pPr>
            <w:r w:rsidRPr="00682599">
              <w:rPr>
                <w:b/>
                <w:sz w:val="22"/>
                <w:szCs w:val="22"/>
              </w:rPr>
              <w:t xml:space="preserve">ĒKU UN TERITORIJAS </w:t>
            </w:r>
            <w:r w:rsidR="00913000" w:rsidRPr="00682599">
              <w:rPr>
                <w:b/>
                <w:sz w:val="22"/>
                <w:szCs w:val="22"/>
              </w:rPr>
              <w:t>TEHNISKI EKONOMISKIE RĀDĪTĀJI</w:t>
            </w:r>
          </w:p>
        </w:tc>
      </w:tr>
      <w:tr w:rsidR="00682599" w:rsidRPr="00682599" w:rsidTr="00913000">
        <w:trPr>
          <w:trHeight w:val="525"/>
        </w:trPr>
        <w:tc>
          <w:tcPr>
            <w:tcW w:w="776" w:type="dxa"/>
          </w:tcPr>
          <w:p w:rsidR="00913000" w:rsidRPr="00682599" w:rsidRDefault="00913000" w:rsidP="00913000">
            <w:pPr>
              <w:tabs>
                <w:tab w:val="left" w:pos="5805"/>
              </w:tabs>
              <w:jc w:val="both"/>
              <w:rPr>
                <w:sz w:val="22"/>
                <w:szCs w:val="22"/>
              </w:rPr>
            </w:pPr>
            <w:r w:rsidRPr="00682599">
              <w:rPr>
                <w:sz w:val="22"/>
                <w:szCs w:val="22"/>
              </w:rPr>
              <w:t>Nr. p. k.</w:t>
            </w:r>
          </w:p>
        </w:tc>
        <w:tc>
          <w:tcPr>
            <w:tcW w:w="4962" w:type="dxa"/>
          </w:tcPr>
          <w:p w:rsidR="00913000" w:rsidRPr="00682599" w:rsidRDefault="00913000" w:rsidP="00913000">
            <w:pPr>
              <w:tabs>
                <w:tab w:val="left" w:pos="5805"/>
              </w:tabs>
              <w:jc w:val="both"/>
              <w:rPr>
                <w:bCs/>
                <w:sz w:val="22"/>
                <w:szCs w:val="22"/>
              </w:rPr>
            </w:pPr>
            <w:r w:rsidRPr="00682599">
              <w:rPr>
                <w:bCs/>
                <w:sz w:val="22"/>
                <w:szCs w:val="22"/>
              </w:rPr>
              <w:t xml:space="preserve">Nosaukums </w:t>
            </w:r>
          </w:p>
        </w:tc>
        <w:tc>
          <w:tcPr>
            <w:tcW w:w="796" w:type="dxa"/>
          </w:tcPr>
          <w:p w:rsidR="00913000" w:rsidRPr="00682599" w:rsidRDefault="00913000" w:rsidP="00913000">
            <w:pPr>
              <w:tabs>
                <w:tab w:val="left" w:pos="5805"/>
              </w:tabs>
              <w:rPr>
                <w:bCs/>
                <w:sz w:val="22"/>
                <w:szCs w:val="22"/>
              </w:rPr>
            </w:pPr>
            <w:r w:rsidRPr="00682599">
              <w:rPr>
                <w:bCs/>
                <w:sz w:val="22"/>
                <w:szCs w:val="22"/>
              </w:rPr>
              <w:t>Mērv.</w:t>
            </w:r>
          </w:p>
        </w:tc>
        <w:tc>
          <w:tcPr>
            <w:tcW w:w="1423" w:type="dxa"/>
          </w:tcPr>
          <w:p w:rsidR="00913000" w:rsidRPr="00682599" w:rsidRDefault="00913000" w:rsidP="00913000">
            <w:pPr>
              <w:tabs>
                <w:tab w:val="left" w:pos="5805"/>
              </w:tabs>
              <w:jc w:val="center"/>
              <w:rPr>
                <w:bCs/>
                <w:sz w:val="22"/>
                <w:szCs w:val="22"/>
              </w:rPr>
            </w:pPr>
            <w:r w:rsidRPr="00682599">
              <w:rPr>
                <w:bCs/>
                <w:sz w:val="22"/>
                <w:szCs w:val="22"/>
              </w:rPr>
              <w:t xml:space="preserve">Daudzums </w:t>
            </w:r>
          </w:p>
        </w:tc>
        <w:tc>
          <w:tcPr>
            <w:tcW w:w="1639" w:type="dxa"/>
          </w:tcPr>
          <w:p w:rsidR="00913000" w:rsidRPr="00682599" w:rsidRDefault="00913000" w:rsidP="00913000">
            <w:pPr>
              <w:tabs>
                <w:tab w:val="left" w:pos="5805"/>
              </w:tabs>
              <w:jc w:val="center"/>
              <w:rPr>
                <w:sz w:val="22"/>
                <w:szCs w:val="22"/>
              </w:rPr>
            </w:pPr>
            <w:r w:rsidRPr="00682599">
              <w:rPr>
                <w:sz w:val="22"/>
                <w:szCs w:val="22"/>
              </w:rPr>
              <w:t>Piezīmes</w:t>
            </w:r>
          </w:p>
        </w:tc>
      </w:tr>
      <w:tr w:rsidR="00682599" w:rsidRPr="00682599" w:rsidTr="00913000">
        <w:tc>
          <w:tcPr>
            <w:tcW w:w="776" w:type="dxa"/>
          </w:tcPr>
          <w:p w:rsidR="00913000" w:rsidRPr="00682599" w:rsidRDefault="00913000" w:rsidP="00913000">
            <w:pPr>
              <w:tabs>
                <w:tab w:val="left" w:pos="5805"/>
              </w:tabs>
              <w:jc w:val="both"/>
              <w:rPr>
                <w:sz w:val="22"/>
                <w:szCs w:val="22"/>
              </w:rPr>
            </w:pPr>
            <w:r w:rsidRPr="00682599">
              <w:rPr>
                <w:sz w:val="22"/>
                <w:szCs w:val="22"/>
              </w:rPr>
              <w:t>1.</w:t>
            </w:r>
          </w:p>
        </w:tc>
        <w:tc>
          <w:tcPr>
            <w:tcW w:w="4962" w:type="dxa"/>
          </w:tcPr>
          <w:p w:rsidR="00913000" w:rsidRPr="00682599" w:rsidRDefault="00913000" w:rsidP="00913000">
            <w:pPr>
              <w:tabs>
                <w:tab w:val="left" w:pos="5805"/>
              </w:tabs>
              <w:jc w:val="both"/>
              <w:rPr>
                <w:sz w:val="22"/>
                <w:szCs w:val="22"/>
              </w:rPr>
            </w:pPr>
            <w:r w:rsidRPr="00682599">
              <w:rPr>
                <w:bCs/>
                <w:sz w:val="22"/>
                <w:szCs w:val="22"/>
              </w:rPr>
              <w:t xml:space="preserve">Zemes gabala platība </w:t>
            </w:r>
          </w:p>
        </w:tc>
        <w:tc>
          <w:tcPr>
            <w:tcW w:w="796" w:type="dxa"/>
          </w:tcPr>
          <w:p w:rsidR="00913000" w:rsidRPr="00682599" w:rsidRDefault="00913000" w:rsidP="00913000">
            <w:pPr>
              <w:tabs>
                <w:tab w:val="left" w:pos="5805"/>
              </w:tabs>
              <w:rPr>
                <w:sz w:val="22"/>
                <w:szCs w:val="22"/>
              </w:rPr>
            </w:pPr>
            <w:r w:rsidRPr="00682599">
              <w:rPr>
                <w:bCs/>
                <w:sz w:val="22"/>
                <w:szCs w:val="22"/>
              </w:rPr>
              <w:t>m</w:t>
            </w:r>
            <w:r w:rsidRPr="00682599">
              <w:rPr>
                <w:bCs/>
                <w:sz w:val="22"/>
                <w:szCs w:val="22"/>
                <w:vertAlign w:val="superscript"/>
              </w:rPr>
              <w:t>2</w:t>
            </w:r>
          </w:p>
        </w:tc>
        <w:tc>
          <w:tcPr>
            <w:tcW w:w="1423" w:type="dxa"/>
          </w:tcPr>
          <w:p w:rsidR="00913000" w:rsidRPr="00682599" w:rsidRDefault="00913000" w:rsidP="00913000">
            <w:pPr>
              <w:tabs>
                <w:tab w:val="left" w:pos="5805"/>
              </w:tabs>
              <w:jc w:val="center"/>
              <w:rPr>
                <w:sz w:val="22"/>
                <w:szCs w:val="22"/>
              </w:rPr>
            </w:pPr>
            <w:r w:rsidRPr="00682599">
              <w:rPr>
                <w:bCs/>
                <w:sz w:val="22"/>
                <w:szCs w:val="22"/>
              </w:rPr>
              <w:t xml:space="preserve"> 61532  </w:t>
            </w:r>
          </w:p>
        </w:tc>
        <w:tc>
          <w:tcPr>
            <w:tcW w:w="1639" w:type="dxa"/>
          </w:tcPr>
          <w:p w:rsidR="00913000" w:rsidRPr="00682599" w:rsidRDefault="00913000" w:rsidP="00913000">
            <w:pPr>
              <w:tabs>
                <w:tab w:val="left" w:pos="5805"/>
              </w:tabs>
              <w:jc w:val="center"/>
              <w:rPr>
                <w:sz w:val="22"/>
                <w:szCs w:val="22"/>
              </w:rPr>
            </w:pPr>
            <w:r w:rsidRPr="00682599">
              <w:rPr>
                <w:sz w:val="22"/>
                <w:szCs w:val="22"/>
              </w:rPr>
              <w:t>Estrāde, WC</w:t>
            </w:r>
          </w:p>
        </w:tc>
      </w:tr>
      <w:tr w:rsidR="00682599" w:rsidRPr="00682599" w:rsidTr="00913000">
        <w:tc>
          <w:tcPr>
            <w:tcW w:w="776" w:type="dxa"/>
          </w:tcPr>
          <w:p w:rsidR="00913000" w:rsidRPr="00682599" w:rsidRDefault="00913000" w:rsidP="00913000">
            <w:pPr>
              <w:tabs>
                <w:tab w:val="left" w:pos="5805"/>
              </w:tabs>
              <w:jc w:val="both"/>
              <w:rPr>
                <w:sz w:val="22"/>
                <w:szCs w:val="22"/>
              </w:rPr>
            </w:pPr>
            <w:r w:rsidRPr="00682599">
              <w:rPr>
                <w:sz w:val="22"/>
                <w:szCs w:val="22"/>
              </w:rPr>
              <w:t>2.</w:t>
            </w:r>
          </w:p>
        </w:tc>
        <w:tc>
          <w:tcPr>
            <w:tcW w:w="4962" w:type="dxa"/>
          </w:tcPr>
          <w:p w:rsidR="00913000" w:rsidRPr="00682599" w:rsidRDefault="00913000" w:rsidP="00913000">
            <w:pPr>
              <w:tabs>
                <w:tab w:val="left" w:pos="5805"/>
              </w:tabs>
              <w:jc w:val="both"/>
              <w:rPr>
                <w:sz w:val="22"/>
                <w:szCs w:val="22"/>
              </w:rPr>
            </w:pPr>
            <w:r w:rsidRPr="00682599">
              <w:rPr>
                <w:bCs/>
                <w:sz w:val="22"/>
                <w:szCs w:val="22"/>
              </w:rPr>
              <w:t>Kopējais ēku un būvju apbūves laukums</w:t>
            </w:r>
          </w:p>
        </w:tc>
        <w:tc>
          <w:tcPr>
            <w:tcW w:w="796" w:type="dxa"/>
          </w:tcPr>
          <w:p w:rsidR="00913000" w:rsidRPr="00682599" w:rsidRDefault="00913000" w:rsidP="00913000">
            <w:pPr>
              <w:tabs>
                <w:tab w:val="left" w:pos="5805"/>
              </w:tabs>
              <w:rPr>
                <w:sz w:val="22"/>
                <w:szCs w:val="22"/>
              </w:rPr>
            </w:pPr>
            <w:r w:rsidRPr="00682599">
              <w:rPr>
                <w:bCs/>
                <w:sz w:val="22"/>
                <w:szCs w:val="22"/>
              </w:rPr>
              <w:t>m</w:t>
            </w:r>
            <w:r w:rsidRPr="00682599">
              <w:rPr>
                <w:bCs/>
                <w:sz w:val="22"/>
                <w:szCs w:val="22"/>
                <w:vertAlign w:val="superscript"/>
              </w:rPr>
              <w:t>2</w:t>
            </w:r>
          </w:p>
        </w:tc>
        <w:tc>
          <w:tcPr>
            <w:tcW w:w="1423" w:type="dxa"/>
          </w:tcPr>
          <w:p w:rsidR="00913000" w:rsidRPr="00682599" w:rsidRDefault="00913000" w:rsidP="00913000">
            <w:pPr>
              <w:tabs>
                <w:tab w:val="left" w:pos="5805"/>
              </w:tabs>
              <w:jc w:val="center"/>
              <w:rPr>
                <w:sz w:val="22"/>
                <w:szCs w:val="22"/>
              </w:rPr>
            </w:pPr>
            <w:r w:rsidRPr="00682599">
              <w:rPr>
                <w:bCs/>
                <w:sz w:val="22"/>
                <w:szCs w:val="22"/>
              </w:rPr>
              <w:t>2303</w:t>
            </w:r>
          </w:p>
        </w:tc>
        <w:tc>
          <w:tcPr>
            <w:tcW w:w="1639" w:type="dxa"/>
          </w:tcPr>
          <w:p w:rsidR="00913000" w:rsidRPr="00682599" w:rsidRDefault="00913000" w:rsidP="00913000">
            <w:pPr>
              <w:tabs>
                <w:tab w:val="left" w:pos="5805"/>
              </w:tabs>
              <w:jc w:val="center"/>
              <w:rPr>
                <w:sz w:val="22"/>
                <w:szCs w:val="22"/>
              </w:rPr>
            </w:pPr>
            <w:r w:rsidRPr="00682599">
              <w:rPr>
                <w:sz w:val="22"/>
                <w:szCs w:val="22"/>
              </w:rPr>
              <w:t>2095 + 208</w:t>
            </w:r>
          </w:p>
        </w:tc>
      </w:tr>
      <w:tr w:rsidR="00682599" w:rsidRPr="00682599" w:rsidTr="00913000">
        <w:tc>
          <w:tcPr>
            <w:tcW w:w="776" w:type="dxa"/>
          </w:tcPr>
          <w:p w:rsidR="00913000" w:rsidRPr="00682599" w:rsidRDefault="00913000" w:rsidP="00913000">
            <w:pPr>
              <w:tabs>
                <w:tab w:val="left" w:pos="5805"/>
              </w:tabs>
              <w:jc w:val="both"/>
              <w:rPr>
                <w:sz w:val="22"/>
                <w:szCs w:val="22"/>
              </w:rPr>
            </w:pPr>
            <w:r w:rsidRPr="00682599">
              <w:rPr>
                <w:sz w:val="22"/>
                <w:szCs w:val="22"/>
              </w:rPr>
              <w:t>3.</w:t>
            </w:r>
          </w:p>
        </w:tc>
        <w:tc>
          <w:tcPr>
            <w:tcW w:w="4962" w:type="dxa"/>
          </w:tcPr>
          <w:p w:rsidR="00913000" w:rsidRPr="00682599" w:rsidRDefault="00913000" w:rsidP="00913000">
            <w:pPr>
              <w:tabs>
                <w:tab w:val="left" w:pos="5805"/>
              </w:tabs>
              <w:rPr>
                <w:bCs/>
                <w:sz w:val="22"/>
                <w:szCs w:val="22"/>
              </w:rPr>
            </w:pPr>
            <w:r w:rsidRPr="00682599">
              <w:rPr>
                <w:bCs/>
                <w:sz w:val="22"/>
                <w:szCs w:val="22"/>
              </w:rPr>
              <w:t>Kopējā ceļu un stāvvietu platība</w:t>
            </w:r>
          </w:p>
          <w:p w:rsidR="00913000" w:rsidRPr="00682599" w:rsidRDefault="00913000" w:rsidP="00913000">
            <w:pPr>
              <w:tabs>
                <w:tab w:val="left" w:pos="5805"/>
              </w:tabs>
              <w:rPr>
                <w:sz w:val="22"/>
                <w:szCs w:val="22"/>
              </w:rPr>
            </w:pPr>
            <w:r w:rsidRPr="00682599">
              <w:rPr>
                <w:bCs/>
                <w:sz w:val="22"/>
                <w:szCs w:val="22"/>
              </w:rPr>
              <w:t>Cietā seguma platība (kāpnes pandusi, stāvvietas)</w:t>
            </w:r>
          </w:p>
        </w:tc>
        <w:tc>
          <w:tcPr>
            <w:tcW w:w="796" w:type="dxa"/>
          </w:tcPr>
          <w:p w:rsidR="00913000" w:rsidRPr="00682599" w:rsidRDefault="00913000" w:rsidP="00913000">
            <w:pPr>
              <w:tabs>
                <w:tab w:val="left" w:pos="5805"/>
              </w:tabs>
              <w:rPr>
                <w:sz w:val="22"/>
                <w:szCs w:val="22"/>
              </w:rPr>
            </w:pPr>
            <w:r w:rsidRPr="00682599">
              <w:rPr>
                <w:bCs/>
                <w:sz w:val="22"/>
                <w:szCs w:val="22"/>
              </w:rPr>
              <w:t>m</w:t>
            </w:r>
            <w:r w:rsidRPr="00682599">
              <w:rPr>
                <w:bCs/>
                <w:sz w:val="22"/>
                <w:szCs w:val="22"/>
                <w:vertAlign w:val="superscript"/>
              </w:rPr>
              <w:t>2</w:t>
            </w:r>
          </w:p>
        </w:tc>
        <w:tc>
          <w:tcPr>
            <w:tcW w:w="1423" w:type="dxa"/>
          </w:tcPr>
          <w:p w:rsidR="00913000" w:rsidRPr="00682599" w:rsidRDefault="00913000" w:rsidP="00913000">
            <w:pPr>
              <w:tabs>
                <w:tab w:val="left" w:pos="5805"/>
              </w:tabs>
              <w:jc w:val="center"/>
              <w:rPr>
                <w:sz w:val="22"/>
                <w:szCs w:val="22"/>
              </w:rPr>
            </w:pPr>
            <w:r w:rsidRPr="00682599">
              <w:rPr>
                <w:sz w:val="22"/>
                <w:szCs w:val="22"/>
              </w:rPr>
              <w:t>14301,96</w:t>
            </w:r>
          </w:p>
        </w:tc>
        <w:tc>
          <w:tcPr>
            <w:tcW w:w="1639" w:type="dxa"/>
          </w:tcPr>
          <w:p w:rsidR="00913000" w:rsidRPr="00682599" w:rsidRDefault="00913000" w:rsidP="00913000">
            <w:pPr>
              <w:tabs>
                <w:tab w:val="left" w:pos="5805"/>
              </w:tabs>
              <w:jc w:val="center"/>
              <w:rPr>
                <w:sz w:val="22"/>
                <w:szCs w:val="22"/>
              </w:rPr>
            </w:pPr>
          </w:p>
        </w:tc>
      </w:tr>
      <w:tr w:rsidR="00682599" w:rsidRPr="00682599" w:rsidTr="00913000">
        <w:tc>
          <w:tcPr>
            <w:tcW w:w="776" w:type="dxa"/>
          </w:tcPr>
          <w:p w:rsidR="00913000" w:rsidRPr="00682599" w:rsidRDefault="00913000" w:rsidP="00913000">
            <w:pPr>
              <w:tabs>
                <w:tab w:val="left" w:pos="5805"/>
              </w:tabs>
              <w:jc w:val="both"/>
              <w:rPr>
                <w:sz w:val="22"/>
                <w:szCs w:val="22"/>
              </w:rPr>
            </w:pPr>
            <w:r w:rsidRPr="00682599">
              <w:rPr>
                <w:sz w:val="22"/>
                <w:szCs w:val="22"/>
              </w:rPr>
              <w:t xml:space="preserve">4. </w:t>
            </w:r>
          </w:p>
        </w:tc>
        <w:tc>
          <w:tcPr>
            <w:tcW w:w="4962" w:type="dxa"/>
          </w:tcPr>
          <w:p w:rsidR="00913000" w:rsidRPr="00682599" w:rsidRDefault="00913000" w:rsidP="00913000">
            <w:pPr>
              <w:autoSpaceDE w:val="0"/>
              <w:autoSpaceDN w:val="0"/>
              <w:adjustRightInd w:val="0"/>
              <w:rPr>
                <w:bCs/>
                <w:sz w:val="22"/>
                <w:szCs w:val="22"/>
              </w:rPr>
            </w:pPr>
            <w:r w:rsidRPr="00682599">
              <w:rPr>
                <w:bCs/>
                <w:sz w:val="22"/>
                <w:szCs w:val="22"/>
              </w:rPr>
              <w:t>Kopējā ēku un būvju stāvu platība</w:t>
            </w:r>
          </w:p>
        </w:tc>
        <w:tc>
          <w:tcPr>
            <w:tcW w:w="796" w:type="dxa"/>
          </w:tcPr>
          <w:p w:rsidR="00913000" w:rsidRPr="00682599" w:rsidRDefault="00913000" w:rsidP="00913000">
            <w:pPr>
              <w:tabs>
                <w:tab w:val="left" w:pos="5805"/>
              </w:tabs>
              <w:rPr>
                <w:sz w:val="22"/>
                <w:szCs w:val="22"/>
              </w:rPr>
            </w:pPr>
            <w:r w:rsidRPr="00682599">
              <w:rPr>
                <w:sz w:val="22"/>
                <w:szCs w:val="22"/>
              </w:rPr>
              <w:t>m</w:t>
            </w:r>
            <w:r w:rsidRPr="00682599">
              <w:rPr>
                <w:sz w:val="22"/>
                <w:szCs w:val="22"/>
                <w:vertAlign w:val="superscript"/>
              </w:rPr>
              <w:t>2</w:t>
            </w:r>
          </w:p>
        </w:tc>
        <w:tc>
          <w:tcPr>
            <w:tcW w:w="1423" w:type="dxa"/>
          </w:tcPr>
          <w:p w:rsidR="00913000" w:rsidRPr="00682599" w:rsidRDefault="00913000" w:rsidP="00913000">
            <w:pPr>
              <w:tabs>
                <w:tab w:val="left" w:pos="5805"/>
              </w:tabs>
              <w:jc w:val="center"/>
              <w:rPr>
                <w:sz w:val="22"/>
                <w:szCs w:val="22"/>
              </w:rPr>
            </w:pPr>
            <w:r w:rsidRPr="00682599">
              <w:rPr>
                <w:bCs/>
                <w:sz w:val="22"/>
                <w:szCs w:val="22"/>
              </w:rPr>
              <w:t>2211,40</w:t>
            </w:r>
          </w:p>
        </w:tc>
        <w:tc>
          <w:tcPr>
            <w:tcW w:w="1639" w:type="dxa"/>
          </w:tcPr>
          <w:p w:rsidR="00913000" w:rsidRPr="00682599" w:rsidRDefault="00913000" w:rsidP="00913000">
            <w:pPr>
              <w:tabs>
                <w:tab w:val="left" w:pos="5805"/>
              </w:tabs>
              <w:jc w:val="center"/>
              <w:rPr>
                <w:sz w:val="22"/>
                <w:szCs w:val="22"/>
              </w:rPr>
            </w:pPr>
            <w:r w:rsidRPr="00682599">
              <w:rPr>
                <w:sz w:val="22"/>
                <w:szCs w:val="22"/>
              </w:rPr>
              <w:t>2020 + 191,40</w:t>
            </w:r>
          </w:p>
        </w:tc>
      </w:tr>
      <w:tr w:rsidR="00682599" w:rsidRPr="00682599" w:rsidTr="00913000">
        <w:tc>
          <w:tcPr>
            <w:tcW w:w="776" w:type="dxa"/>
          </w:tcPr>
          <w:p w:rsidR="00913000" w:rsidRPr="00682599" w:rsidRDefault="00913000" w:rsidP="00913000">
            <w:pPr>
              <w:tabs>
                <w:tab w:val="left" w:pos="5805"/>
              </w:tabs>
              <w:jc w:val="both"/>
              <w:rPr>
                <w:sz w:val="22"/>
                <w:szCs w:val="22"/>
              </w:rPr>
            </w:pPr>
            <w:r w:rsidRPr="00682599">
              <w:rPr>
                <w:sz w:val="22"/>
                <w:szCs w:val="22"/>
              </w:rPr>
              <w:t>5.</w:t>
            </w:r>
          </w:p>
        </w:tc>
        <w:tc>
          <w:tcPr>
            <w:tcW w:w="4962" w:type="dxa"/>
          </w:tcPr>
          <w:p w:rsidR="00913000" w:rsidRPr="00682599" w:rsidRDefault="00913000" w:rsidP="00913000">
            <w:pPr>
              <w:autoSpaceDE w:val="0"/>
              <w:autoSpaceDN w:val="0"/>
              <w:adjustRightInd w:val="0"/>
              <w:rPr>
                <w:bCs/>
                <w:sz w:val="22"/>
                <w:szCs w:val="22"/>
              </w:rPr>
            </w:pPr>
            <w:r w:rsidRPr="00682599">
              <w:rPr>
                <w:bCs/>
                <w:sz w:val="22"/>
                <w:szCs w:val="22"/>
              </w:rPr>
              <w:t>Apbūves intensitāte ( I )</w:t>
            </w:r>
          </w:p>
        </w:tc>
        <w:tc>
          <w:tcPr>
            <w:tcW w:w="796" w:type="dxa"/>
          </w:tcPr>
          <w:p w:rsidR="00913000" w:rsidRPr="00682599" w:rsidRDefault="00913000" w:rsidP="00913000">
            <w:pPr>
              <w:tabs>
                <w:tab w:val="left" w:pos="5805"/>
              </w:tabs>
              <w:rPr>
                <w:sz w:val="22"/>
                <w:szCs w:val="22"/>
              </w:rPr>
            </w:pPr>
            <w:r w:rsidRPr="00682599">
              <w:rPr>
                <w:sz w:val="22"/>
                <w:szCs w:val="22"/>
              </w:rPr>
              <w:t>%</w:t>
            </w:r>
          </w:p>
        </w:tc>
        <w:tc>
          <w:tcPr>
            <w:tcW w:w="1423" w:type="dxa"/>
          </w:tcPr>
          <w:p w:rsidR="00913000" w:rsidRPr="00682599" w:rsidRDefault="00913000" w:rsidP="00913000">
            <w:pPr>
              <w:tabs>
                <w:tab w:val="left" w:pos="5805"/>
              </w:tabs>
              <w:jc w:val="center"/>
              <w:rPr>
                <w:bCs/>
                <w:sz w:val="22"/>
                <w:szCs w:val="22"/>
              </w:rPr>
            </w:pPr>
            <w:r w:rsidRPr="00682599">
              <w:rPr>
                <w:bCs/>
                <w:sz w:val="22"/>
                <w:szCs w:val="22"/>
              </w:rPr>
              <w:t>3,59</w:t>
            </w:r>
          </w:p>
        </w:tc>
        <w:tc>
          <w:tcPr>
            <w:tcW w:w="1639" w:type="dxa"/>
          </w:tcPr>
          <w:p w:rsidR="00913000" w:rsidRPr="00682599" w:rsidRDefault="00913000" w:rsidP="00913000">
            <w:pPr>
              <w:tabs>
                <w:tab w:val="left" w:pos="5805"/>
              </w:tabs>
              <w:jc w:val="center"/>
              <w:rPr>
                <w:sz w:val="22"/>
                <w:szCs w:val="22"/>
              </w:rPr>
            </w:pPr>
          </w:p>
        </w:tc>
      </w:tr>
      <w:tr w:rsidR="00682599" w:rsidRPr="00682599" w:rsidTr="00913000">
        <w:tc>
          <w:tcPr>
            <w:tcW w:w="776" w:type="dxa"/>
          </w:tcPr>
          <w:p w:rsidR="00913000" w:rsidRPr="00682599" w:rsidRDefault="00913000" w:rsidP="00913000">
            <w:pPr>
              <w:tabs>
                <w:tab w:val="left" w:pos="5805"/>
              </w:tabs>
              <w:jc w:val="both"/>
              <w:rPr>
                <w:sz w:val="22"/>
                <w:szCs w:val="22"/>
              </w:rPr>
            </w:pPr>
            <w:r w:rsidRPr="00682599">
              <w:rPr>
                <w:sz w:val="22"/>
                <w:szCs w:val="22"/>
              </w:rPr>
              <w:t xml:space="preserve">6. </w:t>
            </w:r>
          </w:p>
        </w:tc>
        <w:tc>
          <w:tcPr>
            <w:tcW w:w="4962" w:type="dxa"/>
          </w:tcPr>
          <w:p w:rsidR="00913000" w:rsidRPr="00682599" w:rsidRDefault="00913000" w:rsidP="00913000">
            <w:pPr>
              <w:autoSpaceDE w:val="0"/>
              <w:autoSpaceDN w:val="0"/>
              <w:adjustRightInd w:val="0"/>
              <w:rPr>
                <w:bCs/>
                <w:sz w:val="22"/>
                <w:szCs w:val="22"/>
              </w:rPr>
            </w:pPr>
            <w:r w:rsidRPr="00682599">
              <w:rPr>
                <w:bCs/>
                <w:sz w:val="22"/>
                <w:szCs w:val="22"/>
              </w:rPr>
              <w:t>Apbūves blīvums</w:t>
            </w:r>
          </w:p>
        </w:tc>
        <w:tc>
          <w:tcPr>
            <w:tcW w:w="796" w:type="dxa"/>
          </w:tcPr>
          <w:p w:rsidR="00913000" w:rsidRPr="00682599" w:rsidRDefault="00913000" w:rsidP="00913000">
            <w:pPr>
              <w:tabs>
                <w:tab w:val="left" w:pos="5805"/>
              </w:tabs>
              <w:rPr>
                <w:sz w:val="22"/>
                <w:szCs w:val="22"/>
              </w:rPr>
            </w:pPr>
            <w:r w:rsidRPr="00682599">
              <w:rPr>
                <w:sz w:val="22"/>
                <w:szCs w:val="22"/>
              </w:rPr>
              <w:t>%</w:t>
            </w:r>
          </w:p>
        </w:tc>
        <w:tc>
          <w:tcPr>
            <w:tcW w:w="1423" w:type="dxa"/>
          </w:tcPr>
          <w:p w:rsidR="00913000" w:rsidRPr="00682599" w:rsidRDefault="00913000" w:rsidP="00913000">
            <w:pPr>
              <w:tabs>
                <w:tab w:val="left" w:pos="5805"/>
              </w:tabs>
              <w:jc w:val="center"/>
              <w:rPr>
                <w:sz w:val="22"/>
                <w:szCs w:val="22"/>
              </w:rPr>
            </w:pPr>
            <w:r w:rsidRPr="00682599">
              <w:rPr>
                <w:sz w:val="22"/>
                <w:szCs w:val="22"/>
              </w:rPr>
              <w:t>26,98</w:t>
            </w:r>
          </w:p>
        </w:tc>
        <w:tc>
          <w:tcPr>
            <w:tcW w:w="1639" w:type="dxa"/>
          </w:tcPr>
          <w:p w:rsidR="00913000" w:rsidRPr="00682599" w:rsidRDefault="00913000" w:rsidP="00913000">
            <w:pPr>
              <w:tabs>
                <w:tab w:val="left" w:pos="5805"/>
              </w:tabs>
              <w:jc w:val="center"/>
              <w:rPr>
                <w:sz w:val="22"/>
                <w:szCs w:val="22"/>
              </w:rPr>
            </w:pPr>
          </w:p>
        </w:tc>
      </w:tr>
      <w:tr w:rsidR="00682599" w:rsidRPr="00682599" w:rsidTr="00913000">
        <w:tc>
          <w:tcPr>
            <w:tcW w:w="776" w:type="dxa"/>
          </w:tcPr>
          <w:p w:rsidR="00913000" w:rsidRPr="00682599" w:rsidRDefault="00913000" w:rsidP="00913000">
            <w:pPr>
              <w:tabs>
                <w:tab w:val="left" w:pos="5805"/>
              </w:tabs>
              <w:jc w:val="both"/>
              <w:rPr>
                <w:sz w:val="22"/>
                <w:szCs w:val="22"/>
              </w:rPr>
            </w:pPr>
            <w:r w:rsidRPr="00682599">
              <w:rPr>
                <w:sz w:val="22"/>
                <w:szCs w:val="22"/>
              </w:rPr>
              <w:t>7.</w:t>
            </w:r>
          </w:p>
        </w:tc>
        <w:tc>
          <w:tcPr>
            <w:tcW w:w="4962" w:type="dxa"/>
          </w:tcPr>
          <w:p w:rsidR="00913000" w:rsidRPr="00682599" w:rsidRDefault="00913000" w:rsidP="00913000">
            <w:pPr>
              <w:autoSpaceDE w:val="0"/>
              <w:autoSpaceDN w:val="0"/>
              <w:adjustRightInd w:val="0"/>
              <w:rPr>
                <w:bCs/>
                <w:sz w:val="22"/>
                <w:szCs w:val="22"/>
              </w:rPr>
            </w:pPr>
            <w:r w:rsidRPr="00682599">
              <w:rPr>
                <w:bCs/>
                <w:sz w:val="22"/>
                <w:szCs w:val="22"/>
              </w:rPr>
              <w:t>Brīvā teritorija ( B )</w:t>
            </w:r>
          </w:p>
        </w:tc>
        <w:tc>
          <w:tcPr>
            <w:tcW w:w="796" w:type="dxa"/>
          </w:tcPr>
          <w:p w:rsidR="00913000" w:rsidRPr="00682599" w:rsidRDefault="00913000" w:rsidP="00913000">
            <w:pPr>
              <w:tabs>
                <w:tab w:val="left" w:pos="5805"/>
              </w:tabs>
              <w:rPr>
                <w:sz w:val="22"/>
                <w:szCs w:val="22"/>
              </w:rPr>
            </w:pPr>
            <w:r w:rsidRPr="00682599">
              <w:rPr>
                <w:sz w:val="22"/>
                <w:szCs w:val="22"/>
              </w:rPr>
              <w:t>%</w:t>
            </w:r>
          </w:p>
        </w:tc>
        <w:tc>
          <w:tcPr>
            <w:tcW w:w="1423" w:type="dxa"/>
          </w:tcPr>
          <w:p w:rsidR="00913000" w:rsidRPr="00682599" w:rsidRDefault="00913000" w:rsidP="00913000">
            <w:pPr>
              <w:tabs>
                <w:tab w:val="left" w:pos="5805"/>
              </w:tabs>
              <w:jc w:val="center"/>
              <w:rPr>
                <w:sz w:val="22"/>
                <w:szCs w:val="22"/>
              </w:rPr>
            </w:pPr>
            <w:r w:rsidRPr="00682599">
              <w:rPr>
                <w:sz w:val="22"/>
                <w:szCs w:val="22"/>
              </w:rPr>
              <w:t xml:space="preserve">73 </w:t>
            </w:r>
          </w:p>
        </w:tc>
        <w:tc>
          <w:tcPr>
            <w:tcW w:w="1639" w:type="dxa"/>
          </w:tcPr>
          <w:p w:rsidR="00913000" w:rsidRPr="00682599" w:rsidRDefault="00913000" w:rsidP="00913000">
            <w:pPr>
              <w:tabs>
                <w:tab w:val="left" w:pos="5805"/>
              </w:tabs>
              <w:jc w:val="center"/>
              <w:rPr>
                <w:sz w:val="22"/>
                <w:szCs w:val="22"/>
              </w:rPr>
            </w:pPr>
          </w:p>
        </w:tc>
      </w:tr>
      <w:tr w:rsidR="00682599" w:rsidRPr="00682599" w:rsidTr="00913000">
        <w:tc>
          <w:tcPr>
            <w:tcW w:w="776" w:type="dxa"/>
          </w:tcPr>
          <w:p w:rsidR="00913000" w:rsidRPr="00682599" w:rsidRDefault="00913000" w:rsidP="00913000">
            <w:pPr>
              <w:tabs>
                <w:tab w:val="left" w:pos="5805"/>
              </w:tabs>
              <w:jc w:val="both"/>
              <w:rPr>
                <w:sz w:val="22"/>
                <w:szCs w:val="22"/>
              </w:rPr>
            </w:pPr>
            <w:r w:rsidRPr="00682599">
              <w:rPr>
                <w:sz w:val="22"/>
                <w:szCs w:val="22"/>
              </w:rPr>
              <w:t>8.</w:t>
            </w:r>
          </w:p>
        </w:tc>
        <w:tc>
          <w:tcPr>
            <w:tcW w:w="4962" w:type="dxa"/>
          </w:tcPr>
          <w:p w:rsidR="00913000" w:rsidRPr="00682599" w:rsidRDefault="00913000" w:rsidP="00913000">
            <w:pPr>
              <w:tabs>
                <w:tab w:val="left" w:pos="5805"/>
              </w:tabs>
              <w:jc w:val="both"/>
              <w:rPr>
                <w:sz w:val="22"/>
                <w:szCs w:val="22"/>
              </w:rPr>
            </w:pPr>
            <w:r w:rsidRPr="00682599">
              <w:rPr>
                <w:sz w:val="22"/>
                <w:szCs w:val="22"/>
              </w:rPr>
              <w:t>Estrādes būves telpu platība</w:t>
            </w:r>
          </w:p>
        </w:tc>
        <w:tc>
          <w:tcPr>
            <w:tcW w:w="796" w:type="dxa"/>
          </w:tcPr>
          <w:p w:rsidR="00913000" w:rsidRPr="00682599" w:rsidRDefault="00913000" w:rsidP="00913000">
            <w:pPr>
              <w:tabs>
                <w:tab w:val="left" w:pos="5805"/>
              </w:tabs>
              <w:rPr>
                <w:sz w:val="22"/>
                <w:szCs w:val="22"/>
              </w:rPr>
            </w:pPr>
            <w:r w:rsidRPr="00682599">
              <w:rPr>
                <w:sz w:val="22"/>
                <w:szCs w:val="22"/>
              </w:rPr>
              <w:t>m</w:t>
            </w:r>
            <w:r w:rsidRPr="00682599">
              <w:rPr>
                <w:sz w:val="22"/>
                <w:szCs w:val="22"/>
                <w:vertAlign w:val="superscript"/>
              </w:rPr>
              <w:t>2</w:t>
            </w:r>
          </w:p>
        </w:tc>
        <w:tc>
          <w:tcPr>
            <w:tcW w:w="1423" w:type="dxa"/>
          </w:tcPr>
          <w:p w:rsidR="00913000" w:rsidRPr="00682599" w:rsidRDefault="00913000" w:rsidP="00913000">
            <w:pPr>
              <w:tabs>
                <w:tab w:val="left" w:pos="5805"/>
              </w:tabs>
              <w:jc w:val="center"/>
              <w:rPr>
                <w:sz w:val="22"/>
                <w:szCs w:val="22"/>
              </w:rPr>
            </w:pPr>
            <w:r w:rsidRPr="00682599">
              <w:rPr>
                <w:sz w:val="22"/>
                <w:szCs w:val="22"/>
              </w:rPr>
              <w:t>1667</w:t>
            </w:r>
          </w:p>
        </w:tc>
        <w:tc>
          <w:tcPr>
            <w:tcW w:w="1639" w:type="dxa"/>
          </w:tcPr>
          <w:p w:rsidR="00913000" w:rsidRPr="00682599" w:rsidRDefault="00913000" w:rsidP="00913000">
            <w:pPr>
              <w:tabs>
                <w:tab w:val="left" w:pos="5805"/>
              </w:tabs>
              <w:jc w:val="center"/>
              <w:rPr>
                <w:i/>
                <w:sz w:val="22"/>
                <w:szCs w:val="22"/>
              </w:rPr>
            </w:pPr>
          </w:p>
        </w:tc>
      </w:tr>
      <w:tr w:rsidR="00682599" w:rsidRPr="00682599" w:rsidTr="00913000">
        <w:tc>
          <w:tcPr>
            <w:tcW w:w="776" w:type="dxa"/>
          </w:tcPr>
          <w:p w:rsidR="00913000" w:rsidRPr="00682599" w:rsidRDefault="00913000" w:rsidP="00913000">
            <w:pPr>
              <w:tabs>
                <w:tab w:val="left" w:pos="5805"/>
              </w:tabs>
              <w:jc w:val="both"/>
              <w:rPr>
                <w:sz w:val="22"/>
                <w:szCs w:val="22"/>
              </w:rPr>
            </w:pPr>
            <w:r w:rsidRPr="00682599">
              <w:rPr>
                <w:sz w:val="22"/>
                <w:szCs w:val="22"/>
              </w:rPr>
              <w:t>9.</w:t>
            </w:r>
          </w:p>
        </w:tc>
        <w:tc>
          <w:tcPr>
            <w:tcW w:w="4962" w:type="dxa"/>
          </w:tcPr>
          <w:p w:rsidR="00913000" w:rsidRPr="00682599" w:rsidRDefault="00913000" w:rsidP="00913000">
            <w:pPr>
              <w:tabs>
                <w:tab w:val="left" w:pos="5805"/>
              </w:tabs>
              <w:jc w:val="both"/>
              <w:rPr>
                <w:sz w:val="22"/>
                <w:szCs w:val="22"/>
              </w:rPr>
            </w:pPr>
            <w:r w:rsidRPr="00682599">
              <w:rPr>
                <w:sz w:val="22"/>
                <w:szCs w:val="22"/>
              </w:rPr>
              <w:t>Estrādes būves būvtilpums</w:t>
            </w:r>
          </w:p>
        </w:tc>
        <w:tc>
          <w:tcPr>
            <w:tcW w:w="796" w:type="dxa"/>
          </w:tcPr>
          <w:p w:rsidR="00913000" w:rsidRPr="00682599" w:rsidRDefault="00913000" w:rsidP="00913000">
            <w:pPr>
              <w:tabs>
                <w:tab w:val="left" w:pos="5805"/>
              </w:tabs>
              <w:rPr>
                <w:sz w:val="22"/>
                <w:szCs w:val="22"/>
              </w:rPr>
            </w:pPr>
            <w:r w:rsidRPr="00682599">
              <w:rPr>
                <w:sz w:val="22"/>
                <w:szCs w:val="22"/>
              </w:rPr>
              <w:t>m</w:t>
            </w:r>
            <w:r w:rsidRPr="00682599">
              <w:rPr>
                <w:sz w:val="22"/>
                <w:szCs w:val="22"/>
                <w:vertAlign w:val="superscript"/>
              </w:rPr>
              <w:t>3</w:t>
            </w:r>
          </w:p>
        </w:tc>
        <w:tc>
          <w:tcPr>
            <w:tcW w:w="1423" w:type="dxa"/>
          </w:tcPr>
          <w:p w:rsidR="00913000" w:rsidRPr="00682599" w:rsidRDefault="00913000" w:rsidP="00913000">
            <w:pPr>
              <w:tabs>
                <w:tab w:val="left" w:pos="5805"/>
              </w:tabs>
              <w:jc w:val="center"/>
              <w:rPr>
                <w:sz w:val="22"/>
                <w:szCs w:val="22"/>
              </w:rPr>
            </w:pPr>
            <w:r w:rsidRPr="00682599">
              <w:rPr>
                <w:sz w:val="22"/>
                <w:szCs w:val="22"/>
              </w:rPr>
              <w:t>18500</w:t>
            </w:r>
          </w:p>
        </w:tc>
        <w:tc>
          <w:tcPr>
            <w:tcW w:w="1639" w:type="dxa"/>
          </w:tcPr>
          <w:p w:rsidR="00913000" w:rsidRPr="00682599" w:rsidRDefault="00913000" w:rsidP="00913000">
            <w:pPr>
              <w:tabs>
                <w:tab w:val="left" w:pos="5805"/>
              </w:tabs>
              <w:jc w:val="center"/>
              <w:rPr>
                <w:i/>
                <w:sz w:val="22"/>
                <w:szCs w:val="22"/>
              </w:rPr>
            </w:pPr>
          </w:p>
        </w:tc>
      </w:tr>
      <w:tr w:rsidR="00682599" w:rsidRPr="00682599" w:rsidTr="00913000">
        <w:tc>
          <w:tcPr>
            <w:tcW w:w="776" w:type="dxa"/>
          </w:tcPr>
          <w:p w:rsidR="00913000" w:rsidRPr="00682599" w:rsidRDefault="00913000" w:rsidP="00913000">
            <w:pPr>
              <w:tabs>
                <w:tab w:val="left" w:pos="5805"/>
              </w:tabs>
              <w:jc w:val="both"/>
              <w:rPr>
                <w:sz w:val="22"/>
                <w:szCs w:val="22"/>
              </w:rPr>
            </w:pPr>
            <w:r w:rsidRPr="00682599">
              <w:rPr>
                <w:sz w:val="22"/>
                <w:szCs w:val="22"/>
              </w:rPr>
              <w:t>10.</w:t>
            </w:r>
          </w:p>
          <w:p w:rsidR="00913000" w:rsidRPr="00682599" w:rsidRDefault="00913000" w:rsidP="00913000">
            <w:pPr>
              <w:tabs>
                <w:tab w:val="left" w:pos="5805"/>
              </w:tabs>
              <w:jc w:val="both"/>
              <w:rPr>
                <w:sz w:val="22"/>
                <w:szCs w:val="22"/>
              </w:rPr>
            </w:pPr>
          </w:p>
        </w:tc>
        <w:tc>
          <w:tcPr>
            <w:tcW w:w="4962" w:type="dxa"/>
          </w:tcPr>
          <w:p w:rsidR="00913000" w:rsidRPr="00682599" w:rsidRDefault="00913000" w:rsidP="00913000">
            <w:pPr>
              <w:tabs>
                <w:tab w:val="left" w:pos="5805"/>
              </w:tabs>
              <w:jc w:val="both"/>
              <w:rPr>
                <w:sz w:val="22"/>
                <w:szCs w:val="22"/>
              </w:rPr>
            </w:pPr>
            <w:r w:rsidRPr="00682599">
              <w:rPr>
                <w:sz w:val="22"/>
                <w:szCs w:val="22"/>
              </w:rPr>
              <w:t>Estrādes būves ugunsdrošības pakāpe</w:t>
            </w:r>
          </w:p>
          <w:p w:rsidR="00913000" w:rsidRPr="00682599" w:rsidRDefault="00913000" w:rsidP="00913000">
            <w:pPr>
              <w:tabs>
                <w:tab w:val="left" w:pos="5805"/>
              </w:tabs>
              <w:jc w:val="both"/>
              <w:rPr>
                <w:sz w:val="22"/>
                <w:szCs w:val="22"/>
              </w:rPr>
            </w:pPr>
            <w:r w:rsidRPr="00682599">
              <w:rPr>
                <w:sz w:val="22"/>
                <w:szCs w:val="22"/>
              </w:rPr>
              <w:t xml:space="preserve">Stāvu skaits </w:t>
            </w:r>
          </w:p>
          <w:p w:rsidR="00913000" w:rsidRPr="00682599" w:rsidRDefault="00913000" w:rsidP="00913000">
            <w:pPr>
              <w:tabs>
                <w:tab w:val="left" w:pos="5805"/>
              </w:tabs>
              <w:jc w:val="both"/>
              <w:rPr>
                <w:sz w:val="22"/>
                <w:szCs w:val="22"/>
              </w:rPr>
            </w:pPr>
            <w:r w:rsidRPr="00682599">
              <w:rPr>
                <w:sz w:val="22"/>
                <w:szCs w:val="22"/>
              </w:rPr>
              <w:t>Ēkas grupa (VBN)</w:t>
            </w:r>
          </w:p>
          <w:p w:rsidR="00913000" w:rsidRPr="00682599" w:rsidRDefault="00913000" w:rsidP="00913000">
            <w:pPr>
              <w:tabs>
                <w:tab w:val="left" w:pos="5805"/>
              </w:tabs>
              <w:jc w:val="both"/>
              <w:rPr>
                <w:sz w:val="22"/>
                <w:szCs w:val="22"/>
              </w:rPr>
            </w:pPr>
            <w:r w:rsidRPr="00682599">
              <w:rPr>
                <w:sz w:val="22"/>
                <w:szCs w:val="22"/>
              </w:rPr>
              <w:t>Būvju izmantošanas veids</w:t>
            </w:r>
          </w:p>
          <w:p w:rsidR="00913000" w:rsidRPr="00682599" w:rsidRDefault="00913000" w:rsidP="00913000">
            <w:pPr>
              <w:tabs>
                <w:tab w:val="left" w:pos="5805"/>
              </w:tabs>
              <w:jc w:val="both"/>
              <w:rPr>
                <w:sz w:val="22"/>
                <w:szCs w:val="22"/>
              </w:rPr>
            </w:pPr>
            <w:r w:rsidRPr="00682599">
              <w:rPr>
                <w:sz w:val="22"/>
                <w:szCs w:val="22"/>
              </w:rPr>
              <w:t>Ēkas klasifikators -telpu gr. kods</w:t>
            </w:r>
          </w:p>
        </w:tc>
        <w:tc>
          <w:tcPr>
            <w:tcW w:w="796" w:type="dxa"/>
          </w:tcPr>
          <w:p w:rsidR="00913000" w:rsidRPr="00682599" w:rsidRDefault="00913000" w:rsidP="00913000">
            <w:pPr>
              <w:tabs>
                <w:tab w:val="left" w:pos="5805"/>
              </w:tabs>
              <w:rPr>
                <w:sz w:val="22"/>
                <w:szCs w:val="22"/>
              </w:rPr>
            </w:pPr>
            <w:r w:rsidRPr="00682599">
              <w:rPr>
                <w:sz w:val="22"/>
                <w:szCs w:val="22"/>
              </w:rPr>
              <w:t>%</w:t>
            </w:r>
          </w:p>
        </w:tc>
        <w:tc>
          <w:tcPr>
            <w:tcW w:w="1423" w:type="dxa"/>
          </w:tcPr>
          <w:p w:rsidR="00913000" w:rsidRPr="00682599" w:rsidRDefault="00913000" w:rsidP="00913000">
            <w:pPr>
              <w:tabs>
                <w:tab w:val="left" w:pos="5805"/>
              </w:tabs>
              <w:jc w:val="center"/>
              <w:rPr>
                <w:sz w:val="22"/>
                <w:szCs w:val="22"/>
              </w:rPr>
            </w:pPr>
            <w:r w:rsidRPr="00682599">
              <w:rPr>
                <w:sz w:val="22"/>
                <w:szCs w:val="22"/>
              </w:rPr>
              <w:t>U2b</w:t>
            </w:r>
          </w:p>
          <w:p w:rsidR="00913000" w:rsidRPr="00682599" w:rsidRDefault="00913000" w:rsidP="00913000">
            <w:pPr>
              <w:tabs>
                <w:tab w:val="left" w:pos="5805"/>
              </w:tabs>
              <w:jc w:val="center"/>
              <w:rPr>
                <w:sz w:val="22"/>
                <w:szCs w:val="22"/>
              </w:rPr>
            </w:pPr>
            <w:r w:rsidRPr="00682599">
              <w:rPr>
                <w:sz w:val="22"/>
                <w:szCs w:val="22"/>
              </w:rPr>
              <w:t>1</w:t>
            </w:r>
          </w:p>
          <w:p w:rsidR="00913000" w:rsidRPr="00682599" w:rsidRDefault="00913000" w:rsidP="00913000">
            <w:pPr>
              <w:tabs>
                <w:tab w:val="left" w:pos="5805"/>
              </w:tabs>
              <w:jc w:val="center"/>
              <w:rPr>
                <w:sz w:val="22"/>
                <w:szCs w:val="22"/>
              </w:rPr>
            </w:pPr>
            <w:r w:rsidRPr="00682599">
              <w:rPr>
                <w:sz w:val="22"/>
                <w:szCs w:val="22"/>
              </w:rPr>
              <w:t>III</w:t>
            </w:r>
          </w:p>
          <w:p w:rsidR="00913000" w:rsidRPr="00682599" w:rsidRDefault="00913000" w:rsidP="00913000">
            <w:pPr>
              <w:tabs>
                <w:tab w:val="left" w:pos="5805"/>
              </w:tabs>
              <w:jc w:val="center"/>
              <w:rPr>
                <w:sz w:val="22"/>
                <w:szCs w:val="22"/>
              </w:rPr>
            </w:pPr>
            <w:r w:rsidRPr="00682599">
              <w:rPr>
                <w:sz w:val="22"/>
                <w:szCs w:val="22"/>
              </w:rPr>
              <w:t>IV</w:t>
            </w:r>
          </w:p>
          <w:p w:rsidR="00913000" w:rsidRPr="00682599" w:rsidRDefault="00913000" w:rsidP="00913000">
            <w:pPr>
              <w:tabs>
                <w:tab w:val="left" w:pos="5805"/>
              </w:tabs>
              <w:jc w:val="center"/>
              <w:rPr>
                <w:sz w:val="22"/>
                <w:szCs w:val="22"/>
              </w:rPr>
            </w:pPr>
            <w:r w:rsidRPr="00682599">
              <w:rPr>
                <w:sz w:val="22"/>
                <w:szCs w:val="22"/>
              </w:rPr>
              <w:t>1261</w:t>
            </w:r>
          </w:p>
        </w:tc>
        <w:tc>
          <w:tcPr>
            <w:tcW w:w="1639" w:type="dxa"/>
          </w:tcPr>
          <w:p w:rsidR="00913000" w:rsidRPr="00682599" w:rsidRDefault="00913000" w:rsidP="00913000">
            <w:pPr>
              <w:tabs>
                <w:tab w:val="left" w:pos="5805"/>
              </w:tabs>
              <w:jc w:val="center"/>
              <w:rPr>
                <w:i/>
                <w:sz w:val="22"/>
                <w:szCs w:val="22"/>
              </w:rPr>
            </w:pPr>
          </w:p>
          <w:p w:rsidR="00913000" w:rsidRPr="00682599" w:rsidRDefault="00913000" w:rsidP="00913000">
            <w:pPr>
              <w:tabs>
                <w:tab w:val="left" w:pos="5805"/>
              </w:tabs>
              <w:jc w:val="center"/>
              <w:rPr>
                <w:i/>
                <w:sz w:val="22"/>
                <w:szCs w:val="22"/>
              </w:rPr>
            </w:pPr>
          </w:p>
          <w:p w:rsidR="00913000" w:rsidRPr="00682599" w:rsidRDefault="00913000" w:rsidP="00913000">
            <w:pPr>
              <w:tabs>
                <w:tab w:val="left" w:pos="5805"/>
              </w:tabs>
              <w:jc w:val="center"/>
              <w:rPr>
                <w:i/>
                <w:sz w:val="22"/>
                <w:szCs w:val="22"/>
              </w:rPr>
            </w:pPr>
          </w:p>
          <w:p w:rsidR="00913000" w:rsidRPr="00682599" w:rsidRDefault="00913000" w:rsidP="00913000">
            <w:pPr>
              <w:tabs>
                <w:tab w:val="left" w:pos="5805"/>
              </w:tabs>
              <w:jc w:val="center"/>
              <w:rPr>
                <w:i/>
                <w:sz w:val="22"/>
                <w:szCs w:val="22"/>
              </w:rPr>
            </w:pPr>
          </w:p>
          <w:p w:rsidR="00913000" w:rsidRPr="00682599" w:rsidRDefault="00913000" w:rsidP="00913000">
            <w:pPr>
              <w:tabs>
                <w:tab w:val="left" w:pos="5805"/>
              </w:tabs>
              <w:rPr>
                <w:sz w:val="22"/>
                <w:szCs w:val="22"/>
              </w:rPr>
            </w:pPr>
            <w:r w:rsidRPr="00682599">
              <w:rPr>
                <w:sz w:val="22"/>
                <w:szCs w:val="22"/>
                <w:shd w:val="clear" w:color="auto" w:fill="FFFFFF"/>
              </w:rPr>
              <w:t>12610101</w:t>
            </w:r>
          </w:p>
        </w:tc>
      </w:tr>
      <w:tr w:rsidR="00682599" w:rsidRPr="00682599" w:rsidTr="00913000">
        <w:tc>
          <w:tcPr>
            <w:tcW w:w="776" w:type="dxa"/>
          </w:tcPr>
          <w:p w:rsidR="00913000" w:rsidRPr="00682599" w:rsidRDefault="00913000" w:rsidP="00913000">
            <w:pPr>
              <w:tabs>
                <w:tab w:val="left" w:pos="5805"/>
              </w:tabs>
              <w:jc w:val="both"/>
              <w:rPr>
                <w:sz w:val="22"/>
                <w:szCs w:val="22"/>
              </w:rPr>
            </w:pPr>
            <w:r w:rsidRPr="00682599">
              <w:rPr>
                <w:sz w:val="22"/>
                <w:szCs w:val="22"/>
              </w:rPr>
              <w:t>11.</w:t>
            </w:r>
          </w:p>
        </w:tc>
        <w:tc>
          <w:tcPr>
            <w:tcW w:w="4962" w:type="dxa"/>
          </w:tcPr>
          <w:p w:rsidR="00913000" w:rsidRPr="00682599" w:rsidRDefault="00913000" w:rsidP="00913000">
            <w:pPr>
              <w:tabs>
                <w:tab w:val="left" w:pos="5805"/>
              </w:tabs>
              <w:jc w:val="both"/>
              <w:rPr>
                <w:sz w:val="22"/>
                <w:szCs w:val="22"/>
              </w:rPr>
            </w:pPr>
            <w:r w:rsidRPr="00682599">
              <w:rPr>
                <w:sz w:val="22"/>
                <w:szCs w:val="22"/>
              </w:rPr>
              <w:t xml:space="preserve">Tualetes būve telpu platība </w:t>
            </w:r>
          </w:p>
        </w:tc>
        <w:tc>
          <w:tcPr>
            <w:tcW w:w="796" w:type="dxa"/>
          </w:tcPr>
          <w:p w:rsidR="00913000" w:rsidRPr="00682599" w:rsidRDefault="00913000" w:rsidP="00913000">
            <w:pPr>
              <w:tabs>
                <w:tab w:val="left" w:pos="5805"/>
              </w:tabs>
              <w:rPr>
                <w:sz w:val="22"/>
                <w:szCs w:val="22"/>
              </w:rPr>
            </w:pPr>
            <w:r w:rsidRPr="00682599">
              <w:rPr>
                <w:sz w:val="22"/>
                <w:szCs w:val="22"/>
              </w:rPr>
              <w:t>m</w:t>
            </w:r>
            <w:r w:rsidRPr="00682599">
              <w:rPr>
                <w:sz w:val="22"/>
                <w:szCs w:val="22"/>
                <w:vertAlign w:val="superscript"/>
              </w:rPr>
              <w:t>2</w:t>
            </w:r>
          </w:p>
        </w:tc>
        <w:tc>
          <w:tcPr>
            <w:tcW w:w="1423" w:type="dxa"/>
          </w:tcPr>
          <w:p w:rsidR="00913000" w:rsidRPr="00682599" w:rsidRDefault="00913000" w:rsidP="00913000">
            <w:pPr>
              <w:tabs>
                <w:tab w:val="left" w:pos="5805"/>
              </w:tabs>
              <w:jc w:val="center"/>
              <w:rPr>
                <w:sz w:val="22"/>
                <w:szCs w:val="22"/>
              </w:rPr>
            </w:pPr>
            <w:r w:rsidRPr="00682599">
              <w:rPr>
                <w:sz w:val="22"/>
                <w:szCs w:val="22"/>
              </w:rPr>
              <w:t>81,43</w:t>
            </w:r>
          </w:p>
        </w:tc>
        <w:tc>
          <w:tcPr>
            <w:tcW w:w="1639" w:type="dxa"/>
          </w:tcPr>
          <w:p w:rsidR="00913000" w:rsidRPr="00682599" w:rsidRDefault="00913000" w:rsidP="00913000">
            <w:pPr>
              <w:tabs>
                <w:tab w:val="left" w:pos="5805"/>
              </w:tabs>
              <w:jc w:val="center"/>
              <w:rPr>
                <w:sz w:val="22"/>
                <w:szCs w:val="22"/>
              </w:rPr>
            </w:pPr>
            <w:r w:rsidRPr="00682599">
              <w:rPr>
                <w:sz w:val="22"/>
                <w:szCs w:val="22"/>
              </w:rPr>
              <w:t>(2gab)=162,86</w:t>
            </w:r>
          </w:p>
        </w:tc>
      </w:tr>
      <w:tr w:rsidR="00682599" w:rsidRPr="00682599" w:rsidTr="00913000">
        <w:tc>
          <w:tcPr>
            <w:tcW w:w="776" w:type="dxa"/>
          </w:tcPr>
          <w:p w:rsidR="00913000" w:rsidRPr="00682599" w:rsidRDefault="00913000" w:rsidP="00913000">
            <w:pPr>
              <w:tabs>
                <w:tab w:val="left" w:pos="5805"/>
              </w:tabs>
              <w:jc w:val="both"/>
              <w:rPr>
                <w:sz w:val="22"/>
                <w:szCs w:val="22"/>
              </w:rPr>
            </w:pPr>
            <w:r w:rsidRPr="00682599">
              <w:rPr>
                <w:sz w:val="22"/>
                <w:szCs w:val="22"/>
              </w:rPr>
              <w:t>12.</w:t>
            </w:r>
          </w:p>
        </w:tc>
        <w:tc>
          <w:tcPr>
            <w:tcW w:w="4962" w:type="dxa"/>
          </w:tcPr>
          <w:p w:rsidR="00913000" w:rsidRPr="00682599" w:rsidRDefault="00913000" w:rsidP="00913000">
            <w:pPr>
              <w:tabs>
                <w:tab w:val="left" w:pos="5805"/>
              </w:tabs>
              <w:jc w:val="both"/>
              <w:rPr>
                <w:sz w:val="22"/>
                <w:szCs w:val="22"/>
              </w:rPr>
            </w:pPr>
            <w:r w:rsidRPr="00682599">
              <w:rPr>
                <w:sz w:val="22"/>
                <w:szCs w:val="22"/>
              </w:rPr>
              <w:t>Tualetes būves būvtilpums</w:t>
            </w:r>
          </w:p>
        </w:tc>
        <w:tc>
          <w:tcPr>
            <w:tcW w:w="796" w:type="dxa"/>
          </w:tcPr>
          <w:p w:rsidR="00913000" w:rsidRPr="00682599" w:rsidRDefault="00913000" w:rsidP="00913000">
            <w:pPr>
              <w:tabs>
                <w:tab w:val="left" w:pos="5805"/>
              </w:tabs>
              <w:rPr>
                <w:sz w:val="22"/>
                <w:szCs w:val="22"/>
              </w:rPr>
            </w:pPr>
            <w:r w:rsidRPr="00682599">
              <w:rPr>
                <w:sz w:val="22"/>
                <w:szCs w:val="22"/>
              </w:rPr>
              <w:t>m</w:t>
            </w:r>
            <w:r w:rsidRPr="00682599">
              <w:rPr>
                <w:sz w:val="22"/>
                <w:szCs w:val="22"/>
                <w:vertAlign w:val="superscript"/>
              </w:rPr>
              <w:t>3</w:t>
            </w:r>
          </w:p>
        </w:tc>
        <w:tc>
          <w:tcPr>
            <w:tcW w:w="1423" w:type="dxa"/>
          </w:tcPr>
          <w:p w:rsidR="00913000" w:rsidRPr="00682599" w:rsidRDefault="00913000" w:rsidP="00913000">
            <w:pPr>
              <w:tabs>
                <w:tab w:val="left" w:pos="5805"/>
              </w:tabs>
              <w:jc w:val="center"/>
              <w:rPr>
                <w:sz w:val="22"/>
                <w:szCs w:val="22"/>
              </w:rPr>
            </w:pPr>
            <w:r w:rsidRPr="00682599">
              <w:rPr>
                <w:sz w:val="22"/>
                <w:szCs w:val="22"/>
              </w:rPr>
              <w:t>343</w:t>
            </w:r>
          </w:p>
        </w:tc>
        <w:tc>
          <w:tcPr>
            <w:tcW w:w="1639" w:type="dxa"/>
          </w:tcPr>
          <w:p w:rsidR="00913000" w:rsidRPr="00682599" w:rsidRDefault="00913000" w:rsidP="00913000">
            <w:pPr>
              <w:tabs>
                <w:tab w:val="left" w:pos="5805"/>
              </w:tabs>
              <w:jc w:val="center"/>
              <w:rPr>
                <w:sz w:val="22"/>
                <w:szCs w:val="22"/>
              </w:rPr>
            </w:pPr>
            <w:r w:rsidRPr="00682599">
              <w:rPr>
                <w:sz w:val="22"/>
                <w:szCs w:val="22"/>
              </w:rPr>
              <w:t>(2gab)=686</w:t>
            </w:r>
          </w:p>
        </w:tc>
      </w:tr>
      <w:tr w:rsidR="00682599" w:rsidRPr="00682599" w:rsidTr="00913000">
        <w:trPr>
          <w:trHeight w:val="1367"/>
        </w:trPr>
        <w:tc>
          <w:tcPr>
            <w:tcW w:w="776" w:type="dxa"/>
          </w:tcPr>
          <w:p w:rsidR="00913000" w:rsidRPr="00682599" w:rsidRDefault="00913000" w:rsidP="00913000">
            <w:pPr>
              <w:tabs>
                <w:tab w:val="left" w:pos="5805"/>
              </w:tabs>
              <w:jc w:val="both"/>
              <w:rPr>
                <w:sz w:val="22"/>
                <w:szCs w:val="22"/>
              </w:rPr>
            </w:pPr>
            <w:r w:rsidRPr="00682599">
              <w:rPr>
                <w:sz w:val="22"/>
                <w:szCs w:val="22"/>
              </w:rPr>
              <w:t>13.</w:t>
            </w:r>
          </w:p>
          <w:p w:rsidR="00913000" w:rsidRPr="00682599" w:rsidRDefault="00913000" w:rsidP="00913000">
            <w:pPr>
              <w:tabs>
                <w:tab w:val="left" w:pos="5805"/>
              </w:tabs>
              <w:jc w:val="both"/>
              <w:rPr>
                <w:sz w:val="22"/>
                <w:szCs w:val="22"/>
              </w:rPr>
            </w:pPr>
          </w:p>
          <w:p w:rsidR="00913000" w:rsidRPr="00682599" w:rsidRDefault="00913000" w:rsidP="00913000">
            <w:pPr>
              <w:tabs>
                <w:tab w:val="left" w:pos="5805"/>
              </w:tabs>
              <w:jc w:val="both"/>
              <w:rPr>
                <w:sz w:val="22"/>
                <w:szCs w:val="22"/>
              </w:rPr>
            </w:pPr>
          </w:p>
        </w:tc>
        <w:tc>
          <w:tcPr>
            <w:tcW w:w="4962" w:type="dxa"/>
          </w:tcPr>
          <w:p w:rsidR="00913000" w:rsidRPr="00682599" w:rsidRDefault="00913000" w:rsidP="00913000">
            <w:pPr>
              <w:tabs>
                <w:tab w:val="left" w:pos="5805"/>
              </w:tabs>
              <w:jc w:val="both"/>
              <w:rPr>
                <w:sz w:val="22"/>
                <w:szCs w:val="22"/>
              </w:rPr>
            </w:pPr>
            <w:r w:rsidRPr="00682599">
              <w:rPr>
                <w:sz w:val="22"/>
                <w:szCs w:val="22"/>
              </w:rPr>
              <w:t>Tualetes būves ugunsdrošības pakāpe</w:t>
            </w:r>
          </w:p>
          <w:p w:rsidR="00913000" w:rsidRPr="00682599" w:rsidRDefault="00913000" w:rsidP="00913000">
            <w:pPr>
              <w:tabs>
                <w:tab w:val="left" w:pos="5805"/>
              </w:tabs>
              <w:jc w:val="both"/>
              <w:rPr>
                <w:sz w:val="22"/>
                <w:szCs w:val="22"/>
              </w:rPr>
            </w:pPr>
            <w:r w:rsidRPr="00682599">
              <w:rPr>
                <w:sz w:val="22"/>
                <w:szCs w:val="22"/>
              </w:rPr>
              <w:t xml:space="preserve">Stāvu skaits </w:t>
            </w:r>
          </w:p>
          <w:p w:rsidR="00913000" w:rsidRPr="00682599" w:rsidRDefault="00913000" w:rsidP="00913000">
            <w:pPr>
              <w:tabs>
                <w:tab w:val="left" w:pos="5805"/>
              </w:tabs>
              <w:jc w:val="both"/>
              <w:rPr>
                <w:sz w:val="22"/>
                <w:szCs w:val="22"/>
              </w:rPr>
            </w:pPr>
            <w:r w:rsidRPr="00682599">
              <w:rPr>
                <w:sz w:val="22"/>
                <w:szCs w:val="22"/>
              </w:rPr>
              <w:t>Ēkas grupa (VBN)</w:t>
            </w:r>
          </w:p>
          <w:p w:rsidR="00913000" w:rsidRPr="00682599" w:rsidRDefault="00913000" w:rsidP="00913000">
            <w:pPr>
              <w:tabs>
                <w:tab w:val="left" w:pos="5805"/>
              </w:tabs>
              <w:jc w:val="both"/>
              <w:rPr>
                <w:sz w:val="22"/>
                <w:szCs w:val="22"/>
              </w:rPr>
            </w:pPr>
            <w:r w:rsidRPr="00682599">
              <w:rPr>
                <w:sz w:val="22"/>
                <w:szCs w:val="22"/>
              </w:rPr>
              <w:t>Būvju izmantošanas veids</w:t>
            </w:r>
          </w:p>
          <w:p w:rsidR="00913000" w:rsidRPr="00682599" w:rsidRDefault="00913000" w:rsidP="00913000">
            <w:pPr>
              <w:tabs>
                <w:tab w:val="left" w:pos="5805"/>
              </w:tabs>
              <w:jc w:val="both"/>
              <w:rPr>
                <w:sz w:val="22"/>
                <w:szCs w:val="22"/>
              </w:rPr>
            </w:pPr>
            <w:r w:rsidRPr="00682599">
              <w:rPr>
                <w:sz w:val="22"/>
                <w:szCs w:val="22"/>
              </w:rPr>
              <w:t>Ēkas klasifikators. Telpu gr. kods</w:t>
            </w:r>
          </w:p>
        </w:tc>
        <w:tc>
          <w:tcPr>
            <w:tcW w:w="796" w:type="dxa"/>
          </w:tcPr>
          <w:p w:rsidR="00913000" w:rsidRPr="00682599" w:rsidRDefault="00913000" w:rsidP="00913000">
            <w:pPr>
              <w:tabs>
                <w:tab w:val="left" w:pos="5805"/>
              </w:tabs>
              <w:rPr>
                <w:sz w:val="22"/>
                <w:szCs w:val="22"/>
                <w:vertAlign w:val="superscript"/>
              </w:rPr>
            </w:pPr>
            <w:r w:rsidRPr="00682599">
              <w:rPr>
                <w:sz w:val="22"/>
                <w:szCs w:val="22"/>
              </w:rPr>
              <w:t>m</w:t>
            </w:r>
            <w:r w:rsidRPr="00682599">
              <w:rPr>
                <w:sz w:val="22"/>
                <w:szCs w:val="22"/>
                <w:vertAlign w:val="superscript"/>
              </w:rPr>
              <w:t>3</w:t>
            </w:r>
          </w:p>
          <w:p w:rsidR="00913000" w:rsidRPr="00682599" w:rsidRDefault="00913000" w:rsidP="00913000">
            <w:pPr>
              <w:tabs>
                <w:tab w:val="left" w:pos="5805"/>
              </w:tabs>
              <w:rPr>
                <w:sz w:val="22"/>
                <w:szCs w:val="22"/>
              </w:rPr>
            </w:pPr>
            <w:r w:rsidRPr="00682599">
              <w:rPr>
                <w:sz w:val="22"/>
                <w:szCs w:val="22"/>
              </w:rPr>
              <w:t>gab.</w:t>
            </w:r>
          </w:p>
          <w:p w:rsidR="00913000" w:rsidRPr="00682599" w:rsidRDefault="00913000" w:rsidP="00913000">
            <w:pPr>
              <w:tabs>
                <w:tab w:val="left" w:pos="5805"/>
              </w:tabs>
              <w:rPr>
                <w:sz w:val="22"/>
                <w:szCs w:val="22"/>
              </w:rPr>
            </w:pPr>
          </w:p>
        </w:tc>
        <w:tc>
          <w:tcPr>
            <w:tcW w:w="1423" w:type="dxa"/>
          </w:tcPr>
          <w:p w:rsidR="00913000" w:rsidRPr="00682599" w:rsidRDefault="00913000" w:rsidP="00913000">
            <w:pPr>
              <w:tabs>
                <w:tab w:val="left" w:pos="5805"/>
              </w:tabs>
              <w:jc w:val="center"/>
              <w:rPr>
                <w:sz w:val="22"/>
                <w:szCs w:val="22"/>
              </w:rPr>
            </w:pPr>
            <w:r w:rsidRPr="00682599">
              <w:rPr>
                <w:sz w:val="22"/>
                <w:szCs w:val="22"/>
              </w:rPr>
              <w:t>U3</w:t>
            </w:r>
          </w:p>
          <w:p w:rsidR="00913000" w:rsidRPr="00682599" w:rsidRDefault="00913000" w:rsidP="00913000">
            <w:pPr>
              <w:tabs>
                <w:tab w:val="left" w:pos="5805"/>
              </w:tabs>
              <w:jc w:val="center"/>
              <w:rPr>
                <w:sz w:val="22"/>
                <w:szCs w:val="22"/>
              </w:rPr>
            </w:pPr>
            <w:r w:rsidRPr="00682599">
              <w:rPr>
                <w:sz w:val="22"/>
                <w:szCs w:val="22"/>
              </w:rPr>
              <w:t>1</w:t>
            </w:r>
          </w:p>
          <w:p w:rsidR="00913000" w:rsidRPr="00682599" w:rsidRDefault="00913000" w:rsidP="00913000">
            <w:pPr>
              <w:tabs>
                <w:tab w:val="left" w:pos="5805"/>
              </w:tabs>
              <w:jc w:val="center"/>
              <w:rPr>
                <w:sz w:val="22"/>
                <w:szCs w:val="22"/>
              </w:rPr>
            </w:pPr>
            <w:r w:rsidRPr="00682599">
              <w:rPr>
                <w:sz w:val="22"/>
                <w:szCs w:val="22"/>
              </w:rPr>
              <w:t>II</w:t>
            </w:r>
          </w:p>
          <w:p w:rsidR="00913000" w:rsidRPr="00682599" w:rsidRDefault="00913000" w:rsidP="00913000">
            <w:pPr>
              <w:tabs>
                <w:tab w:val="left" w:pos="5805"/>
              </w:tabs>
              <w:jc w:val="center"/>
              <w:rPr>
                <w:sz w:val="22"/>
                <w:szCs w:val="22"/>
              </w:rPr>
            </w:pPr>
            <w:r w:rsidRPr="00682599">
              <w:rPr>
                <w:sz w:val="22"/>
                <w:szCs w:val="22"/>
              </w:rPr>
              <w:t>I</w:t>
            </w:r>
          </w:p>
          <w:p w:rsidR="00913000" w:rsidRPr="00682599" w:rsidRDefault="00913000" w:rsidP="00913000">
            <w:pPr>
              <w:tabs>
                <w:tab w:val="left" w:pos="5805"/>
              </w:tabs>
              <w:jc w:val="center"/>
              <w:rPr>
                <w:sz w:val="22"/>
                <w:szCs w:val="22"/>
              </w:rPr>
            </w:pPr>
            <w:r w:rsidRPr="00682599">
              <w:rPr>
                <w:bCs/>
                <w:sz w:val="22"/>
                <w:szCs w:val="22"/>
                <w:lang w:eastAsia="lv-LV"/>
              </w:rPr>
              <w:t>1274</w:t>
            </w:r>
          </w:p>
          <w:p w:rsidR="00913000" w:rsidRPr="00682599" w:rsidRDefault="00913000" w:rsidP="00913000">
            <w:pPr>
              <w:tabs>
                <w:tab w:val="left" w:pos="5805"/>
              </w:tabs>
              <w:jc w:val="center"/>
              <w:rPr>
                <w:sz w:val="22"/>
                <w:szCs w:val="22"/>
              </w:rPr>
            </w:pPr>
          </w:p>
        </w:tc>
        <w:tc>
          <w:tcPr>
            <w:tcW w:w="1639" w:type="dxa"/>
          </w:tcPr>
          <w:p w:rsidR="00913000" w:rsidRPr="00682599" w:rsidRDefault="00913000" w:rsidP="00913000">
            <w:pPr>
              <w:tabs>
                <w:tab w:val="left" w:pos="5805"/>
              </w:tabs>
              <w:jc w:val="both"/>
              <w:rPr>
                <w:sz w:val="22"/>
                <w:szCs w:val="22"/>
              </w:rPr>
            </w:pPr>
          </w:p>
          <w:p w:rsidR="00913000" w:rsidRPr="00682599" w:rsidRDefault="00913000" w:rsidP="00913000">
            <w:pPr>
              <w:tabs>
                <w:tab w:val="left" w:pos="5805"/>
              </w:tabs>
              <w:jc w:val="both"/>
              <w:rPr>
                <w:sz w:val="22"/>
                <w:szCs w:val="22"/>
              </w:rPr>
            </w:pPr>
          </w:p>
          <w:p w:rsidR="00913000" w:rsidRPr="00682599" w:rsidRDefault="00913000" w:rsidP="00913000">
            <w:pPr>
              <w:tabs>
                <w:tab w:val="left" w:pos="5805"/>
              </w:tabs>
              <w:rPr>
                <w:sz w:val="22"/>
                <w:szCs w:val="22"/>
              </w:rPr>
            </w:pPr>
          </w:p>
          <w:p w:rsidR="00913000" w:rsidRPr="00682599" w:rsidRDefault="00913000" w:rsidP="00913000">
            <w:pPr>
              <w:tabs>
                <w:tab w:val="left" w:pos="5805"/>
              </w:tabs>
              <w:rPr>
                <w:sz w:val="22"/>
                <w:szCs w:val="22"/>
              </w:rPr>
            </w:pPr>
            <w:r w:rsidRPr="00682599">
              <w:rPr>
                <w:sz w:val="22"/>
                <w:szCs w:val="22"/>
              </w:rPr>
              <w:t>LBN 201-15</w:t>
            </w:r>
          </w:p>
          <w:p w:rsidR="00913000" w:rsidRPr="00682599" w:rsidRDefault="00913000" w:rsidP="00913000">
            <w:pPr>
              <w:tabs>
                <w:tab w:val="left" w:pos="5805"/>
              </w:tabs>
              <w:rPr>
                <w:sz w:val="22"/>
                <w:szCs w:val="22"/>
              </w:rPr>
            </w:pPr>
            <w:r w:rsidRPr="00682599">
              <w:rPr>
                <w:sz w:val="22"/>
                <w:szCs w:val="22"/>
                <w:shd w:val="clear" w:color="auto" w:fill="FFFFFF"/>
              </w:rPr>
              <w:t>12740201</w:t>
            </w:r>
          </w:p>
          <w:p w:rsidR="00913000" w:rsidRPr="00682599" w:rsidRDefault="00913000" w:rsidP="00913000">
            <w:pPr>
              <w:tabs>
                <w:tab w:val="left" w:pos="5805"/>
              </w:tabs>
              <w:jc w:val="both"/>
              <w:rPr>
                <w:sz w:val="22"/>
                <w:szCs w:val="22"/>
              </w:rPr>
            </w:pPr>
          </w:p>
        </w:tc>
      </w:tr>
      <w:tr w:rsidR="00682599" w:rsidRPr="00682599" w:rsidTr="00913000">
        <w:tc>
          <w:tcPr>
            <w:tcW w:w="776" w:type="dxa"/>
            <w:tcBorders>
              <w:top w:val="single" w:sz="4" w:space="0" w:color="auto"/>
              <w:left w:val="single" w:sz="4" w:space="0" w:color="auto"/>
              <w:bottom w:val="single" w:sz="4" w:space="0" w:color="auto"/>
              <w:right w:val="single" w:sz="4" w:space="0" w:color="auto"/>
            </w:tcBorders>
          </w:tcPr>
          <w:p w:rsidR="00913000" w:rsidRPr="00682599" w:rsidRDefault="00913000" w:rsidP="00913000">
            <w:pPr>
              <w:tabs>
                <w:tab w:val="left" w:pos="5805"/>
              </w:tabs>
              <w:jc w:val="both"/>
              <w:rPr>
                <w:sz w:val="22"/>
                <w:szCs w:val="22"/>
              </w:rPr>
            </w:pPr>
            <w:r w:rsidRPr="00682599">
              <w:rPr>
                <w:sz w:val="22"/>
                <w:szCs w:val="22"/>
              </w:rPr>
              <w:t>14.</w:t>
            </w:r>
          </w:p>
        </w:tc>
        <w:tc>
          <w:tcPr>
            <w:tcW w:w="4962" w:type="dxa"/>
            <w:tcBorders>
              <w:top w:val="single" w:sz="4" w:space="0" w:color="auto"/>
              <w:left w:val="single" w:sz="4" w:space="0" w:color="auto"/>
              <w:bottom w:val="single" w:sz="4" w:space="0" w:color="auto"/>
              <w:right w:val="single" w:sz="4" w:space="0" w:color="auto"/>
            </w:tcBorders>
          </w:tcPr>
          <w:p w:rsidR="00913000" w:rsidRPr="00682599" w:rsidRDefault="00913000" w:rsidP="00913000">
            <w:pPr>
              <w:tabs>
                <w:tab w:val="left" w:pos="5805"/>
              </w:tabs>
              <w:jc w:val="both"/>
              <w:rPr>
                <w:sz w:val="22"/>
                <w:szCs w:val="22"/>
              </w:rPr>
            </w:pPr>
            <w:r w:rsidRPr="00682599">
              <w:rPr>
                <w:sz w:val="22"/>
                <w:szCs w:val="22"/>
              </w:rPr>
              <w:t>Automobiļu stāvvietu skaits</w:t>
            </w:r>
          </w:p>
        </w:tc>
        <w:tc>
          <w:tcPr>
            <w:tcW w:w="796" w:type="dxa"/>
            <w:tcBorders>
              <w:top w:val="single" w:sz="4" w:space="0" w:color="auto"/>
              <w:left w:val="single" w:sz="4" w:space="0" w:color="auto"/>
              <w:bottom w:val="single" w:sz="4" w:space="0" w:color="auto"/>
              <w:right w:val="single" w:sz="4" w:space="0" w:color="auto"/>
            </w:tcBorders>
          </w:tcPr>
          <w:p w:rsidR="00913000" w:rsidRPr="00682599" w:rsidRDefault="00913000" w:rsidP="00913000">
            <w:pPr>
              <w:tabs>
                <w:tab w:val="left" w:pos="5805"/>
              </w:tabs>
              <w:rPr>
                <w:sz w:val="22"/>
                <w:szCs w:val="22"/>
              </w:rPr>
            </w:pPr>
            <w:r w:rsidRPr="00682599">
              <w:rPr>
                <w:sz w:val="22"/>
                <w:szCs w:val="22"/>
              </w:rPr>
              <w:t>gab.</w:t>
            </w:r>
          </w:p>
          <w:p w:rsidR="00913000" w:rsidRPr="00682599" w:rsidRDefault="00913000" w:rsidP="00913000">
            <w:pPr>
              <w:tabs>
                <w:tab w:val="left" w:pos="5805"/>
              </w:tabs>
              <w:rPr>
                <w:sz w:val="22"/>
                <w:szCs w:val="22"/>
              </w:rPr>
            </w:pPr>
          </w:p>
        </w:tc>
        <w:tc>
          <w:tcPr>
            <w:tcW w:w="1423" w:type="dxa"/>
            <w:tcBorders>
              <w:top w:val="single" w:sz="4" w:space="0" w:color="auto"/>
              <w:left w:val="single" w:sz="4" w:space="0" w:color="auto"/>
              <w:bottom w:val="single" w:sz="4" w:space="0" w:color="auto"/>
              <w:right w:val="single" w:sz="4" w:space="0" w:color="auto"/>
            </w:tcBorders>
          </w:tcPr>
          <w:p w:rsidR="00913000" w:rsidRPr="00682599" w:rsidRDefault="00913000" w:rsidP="00913000">
            <w:pPr>
              <w:tabs>
                <w:tab w:val="left" w:pos="5805"/>
              </w:tabs>
              <w:jc w:val="center"/>
              <w:rPr>
                <w:sz w:val="22"/>
                <w:szCs w:val="22"/>
              </w:rPr>
            </w:pPr>
            <w:r w:rsidRPr="00682599">
              <w:rPr>
                <w:sz w:val="22"/>
                <w:szCs w:val="22"/>
              </w:rPr>
              <w:t>151</w:t>
            </w:r>
          </w:p>
        </w:tc>
        <w:tc>
          <w:tcPr>
            <w:tcW w:w="1639" w:type="dxa"/>
            <w:tcBorders>
              <w:top w:val="single" w:sz="4" w:space="0" w:color="auto"/>
              <w:left w:val="single" w:sz="4" w:space="0" w:color="auto"/>
              <w:bottom w:val="single" w:sz="4" w:space="0" w:color="auto"/>
              <w:right w:val="single" w:sz="4" w:space="0" w:color="auto"/>
            </w:tcBorders>
          </w:tcPr>
          <w:p w:rsidR="00913000" w:rsidRPr="00682599" w:rsidRDefault="00913000" w:rsidP="00913000">
            <w:pPr>
              <w:tabs>
                <w:tab w:val="left" w:pos="5805"/>
              </w:tabs>
              <w:rPr>
                <w:sz w:val="22"/>
                <w:szCs w:val="22"/>
              </w:rPr>
            </w:pPr>
            <w:r w:rsidRPr="00682599">
              <w:rPr>
                <w:sz w:val="22"/>
                <w:szCs w:val="22"/>
              </w:rPr>
              <w:t>t.sk. ar īpašām vajadzībām.10 gab.</w:t>
            </w:r>
          </w:p>
          <w:p w:rsidR="00913000" w:rsidRPr="00682599" w:rsidRDefault="00913000" w:rsidP="00913000">
            <w:pPr>
              <w:tabs>
                <w:tab w:val="left" w:pos="5805"/>
              </w:tabs>
              <w:rPr>
                <w:sz w:val="22"/>
                <w:szCs w:val="22"/>
              </w:rPr>
            </w:pPr>
            <w:r w:rsidRPr="00682599">
              <w:rPr>
                <w:sz w:val="22"/>
                <w:szCs w:val="22"/>
              </w:rPr>
              <w:t>t.sk. autobusi 9 gab.</w:t>
            </w:r>
          </w:p>
        </w:tc>
      </w:tr>
    </w:tbl>
    <w:p w:rsidR="00913000" w:rsidRPr="00682599" w:rsidRDefault="00913000" w:rsidP="00913000">
      <w:pPr>
        <w:autoSpaceDE w:val="0"/>
        <w:autoSpaceDN w:val="0"/>
        <w:adjustRightInd w:val="0"/>
        <w:rPr>
          <w:b/>
          <w:bCs/>
          <w:sz w:val="22"/>
          <w:szCs w:val="22"/>
          <w:bdr w:val="none" w:sz="0" w:space="0" w:color="auto" w:frame="1"/>
          <w:lang w:eastAsia="lv-LV"/>
        </w:rPr>
      </w:pPr>
      <w:r w:rsidRPr="00682599">
        <w:rPr>
          <w:b/>
          <w:sz w:val="22"/>
          <w:szCs w:val="22"/>
          <w:u w:val="single"/>
        </w:rPr>
        <w:t>Ēku galvenais lietošanas veids:</w:t>
      </w:r>
      <w:r w:rsidRPr="00682599">
        <w:rPr>
          <w:b/>
          <w:bCs/>
          <w:sz w:val="22"/>
          <w:szCs w:val="22"/>
          <w:bdr w:val="none" w:sz="0" w:space="0" w:color="auto" w:frame="1"/>
          <w:lang w:eastAsia="lv-LV"/>
        </w:rPr>
        <w:t xml:space="preserve"> </w:t>
      </w:r>
    </w:p>
    <w:p w:rsidR="00913000" w:rsidRPr="00682599" w:rsidRDefault="00C23391" w:rsidP="00913000">
      <w:pPr>
        <w:autoSpaceDE w:val="0"/>
        <w:autoSpaceDN w:val="0"/>
        <w:adjustRightInd w:val="0"/>
        <w:rPr>
          <w:bCs/>
          <w:sz w:val="22"/>
          <w:szCs w:val="22"/>
          <w:lang w:eastAsia="lv-LV"/>
        </w:rPr>
      </w:pPr>
      <w:r>
        <w:rPr>
          <w:b/>
          <w:sz w:val="22"/>
          <w:szCs w:val="22"/>
        </w:rPr>
        <w:tab/>
      </w:r>
      <w:r w:rsidR="00913000" w:rsidRPr="00682599">
        <w:rPr>
          <w:b/>
          <w:sz w:val="22"/>
          <w:szCs w:val="22"/>
        </w:rPr>
        <w:t xml:space="preserve">Tualetes. </w:t>
      </w:r>
      <w:r w:rsidR="00913000" w:rsidRPr="00682599">
        <w:rPr>
          <w:sz w:val="22"/>
          <w:szCs w:val="22"/>
        </w:rPr>
        <w:t xml:space="preserve">Kods </w:t>
      </w:r>
      <w:r w:rsidR="00913000" w:rsidRPr="00682599">
        <w:rPr>
          <w:bCs/>
          <w:sz w:val="22"/>
          <w:szCs w:val="22"/>
          <w:lang w:eastAsia="lv-LV"/>
        </w:rPr>
        <w:t xml:space="preserve">1274. Citas iepriekš neklasificētas ēkas. Cita iepriekš neklasificēta telpu grupa. </w:t>
      </w:r>
      <w:r w:rsidR="00913000" w:rsidRPr="00682599">
        <w:rPr>
          <w:sz w:val="22"/>
          <w:szCs w:val="22"/>
          <w:shd w:val="clear" w:color="auto" w:fill="FFFFFF"/>
        </w:rPr>
        <w:t xml:space="preserve">12740201- </w:t>
      </w:r>
      <w:r w:rsidR="00913000" w:rsidRPr="00682599">
        <w:rPr>
          <w:sz w:val="22"/>
          <w:szCs w:val="22"/>
        </w:rPr>
        <w:t>Kūtis ar kopējo platību līdz 60 m</w:t>
      </w:r>
      <w:r w:rsidR="00913000" w:rsidRPr="00682599">
        <w:rPr>
          <w:sz w:val="22"/>
          <w:szCs w:val="22"/>
          <w:vertAlign w:val="superscript"/>
        </w:rPr>
        <w:t>2</w:t>
      </w:r>
      <w:r w:rsidR="00913000" w:rsidRPr="00682599">
        <w:rPr>
          <w:sz w:val="22"/>
          <w:szCs w:val="22"/>
        </w:rPr>
        <w:t>(ieskaitot), saimniecības ēkas (telpu grupas), pagrabi, kuriem nav lauksaimnieciskās ražošanas vai kāda cita funkcija, un sabiedriskās tualetes ar mūra vai mūra–koka ārsienām.</w:t>
      </w:r>
    </w:p>
    <w:p w:rsidR="00913000" w:rsidRPr="00682599" w:rsidRDefault="00913000" w:rsidP="00913000">
      <w:pPr>
        <w:autoSpaceDE w:val="0"/>
        <w:autoSpaceDN w:val="0"/>
        <w:adjustRightInd w:val="0"/>
        <w:ind w:left="360"/>
        <w:rPr>
          <w:sz w:val="22"/>
          <w:szCs w:val="22"/>
        </w:rPr>
      </w:pPr>
      <w:r w:rsidRPr="00682599">
        <w:rPr>
          <w:sz w:val="22"/>
          <w:szCs w:val="22"/>
        </w:rPr>
        <w:t>Ēkas grupa atbilstoši VBN – II; Ēkas lietošanas veids atbilstoši LBN 201-15 – I;</w:t>
      </w:r>
    </w:p>
    <w:p w:rsidR="00913000" w:rsidRPr="00682599" w:rsidRDefault="00913000" w:rsidP="00913000">
      <w:pPr>
        <w:ind w:firstLine="720"/>
        <w:jc w:val="both"/>
        <w:rPr>
          <w:sz w:val="22"/>
          <w:szCs w:val="22"/>
        </w:rPr>
      </w:pPr>
    </w:p>
    <w:p w:rsidR="00913000" w:rsidRPr="00682599" w:rsidRDefault="00913000" w:rsidP="00244C9A">
      <w:pPr>
        <w:pStyle w:val="Standard"/>
        <w:jc w:val="both"/>
        <w:rPr>
          <w:rFonts w:ascii="Times New Roman" w:hAnsi="Times New Roman" w:cs="Times New Roman"/>
          <w:b/>
          <w:sz w:val="22"/>
          <w:szCs w:val="22"/>
        </w:rPr>
      </w:pPr>
      <w:r w:rsidRPr="00682599">
        <w:rPr>
          <w:rFonts w:ascii="Times New Roman" w:hAnsi="Times New Roman" w:cs="Times New Roman"/>
          <w:b/>
          <w:sz w:val="22"/>
          <w:szCs w:val="22"/>
        </w:rPr>
        <w:tab/>
      </w:r>
      <w:r w:rsidRPr="00682599">
        <w:rPr>
          <w:rFonts w:ascii="Times New Roman" w:hAnsi="Times New Roman" w:cs="Times New Roman"/>
          <w:b/>
          <w:sz w:val="22"/>
          <w:szCs w:val="22"/>
        </w:rPr>
        <w:tab/>
      </w:r>
    </w:p>
    <w:p w:rsidR="00913000" w:rsidRDefault="00913000" w:rsidP="00913000">
      <w:pPr>
        <w:pStyle w:val="Standard"/>
        <w:ind w:firstLine="709"/>
        <w:jc w:val="both"/>
        <w:rPr>
          <w:rFonts w:ascii="Times New Roman" w:hAnsi="Times New Roman" w:cs="Times New Roman"/>
          <w:b/>
          <w:sz w:val="22"/>
          <w:szCs w:val="22"/>
        </w:rPr>
      </w:pPr>
      <w:r w:rsidRPr="00682599">
        <w:rPr>
          <w:rFonts w:ascii="Times New Roman" w:hAnsi="Times New Roman" w:cs="Times New Roman"/>
          <w:b/>
          <w:sz w:val="22"/>
          <w:szCs w:val="22"/>
        </w:rPr>
        <w:t>2.  kārtas būvdarbi</w:t>
      </w:r>
      <w:r w:rsidR="00207DF7">
        <w:rPr>
          <w:rFonts w:ascii="Times New Roman" w:hAnsi="Times New Roman" w:cs="Times New Roman"/>
          <w:b/>
          <w:sz w:val="22"/>
          <w:szCs w:val="22"/>
        </w:rPr>
        <w:t xml:space="preserve"> – 1 un 2 etaps</w:t>
      </w:r>
    </w:p>
    <w:p w:rsidR="00207DF7" w:rsidRDefault="00207DF7" w:rsidP="00913000">
      <w:pPr>
        <w:pStyle w:val="Standard"/>
        <w:ind w:firstLine="709"/>
        <w:jc w:val="both"/>
        <w:rPr>
          <w:rFonts w:ascii="Times New Roman" w:hAnsi="Times New Roman" w:cs="Times New Roman"/>
          <w:b/>
          <w:sz w:val="22"/>
          <w:szCs w:val="22"/>
        </w:rPr>
      </w:pPr>
      <w:r>
        <w:rPr>
          <w:rFonts w:ascii="Times New Roman" w:hAnsi="Times New Roman" w:cs="Times New Roman"/>
          <w:b/>
          <w:sz w:val="22"/>
          <w:szCs w:val="22"/>
        </w:rPr>
        <w:t>1. etaps</w:t>
      </w:r>
    </w:p>
    <w:p w:rsidR="00207DF7" w:rsidRPr="00682599" w:rsidRDefault="00207DF7" w:rsidP="00207DF7">
      <w:pPr>
        <w:pStyle w:val="Standard"/>
        <w:numPr>
          <w:ilvl w:val="0"/>
          <w:numId w:val="27"/>
        </w:numPr>
        <w:jc w:val="both"/>
        <w:rPr>
          <w:rFonts w:ascii="Times New Roman" w:hAnsi="Times New Roman" w:cs="Times New Roman"/>
          <w:sz w:val="22"/>
          <w:szCs w:val="22"/>
        </w:rPr>
      </w:pPr>
      <w:r w:rsidRPr="00682599">
        <w:rPr>
          <w:rFonts w:ascii="Times New Roman" w:hAnsi="Times New Roman" w:cs="Times New Roman"/>
          <w:sz w:val="22"/>
          <w:szCs w:val="22"/>
        </w:rPr>
        <w:t>Tālākai no estrādes tualetes ēkai 1. kārtā ārpus izbūvētā brauktuves seguma būs izveidotas komunikāciju pieslēgumu vietas. Arī relj</w:t>
      </w:r>
      <w:r>
        <w:rPr>
          <w:rFonts w:ascii="Times New Roman" w:hAnsi="Times New Roman" w:cs="Times New Roman"/>
          <w:sz w:val="22"/>
          <w:szCs w:val="22"/>
        </w:rPr>
        <w:t xml:space="preserve">efs būs jau noplanēts. 2. kārtas 1 etapā </w:t>
      </w:r>
      <w:r w:rsidRPr="00682599">
        <w:rPr>
          <w:rFonts w:ascii="Times New Roman" w:hAnsi="Times New Roman" w:cs="Times New Roman"/>
          <w:sz w:val="22"/>
          <w:szCs w:val="22"/>
        </w:rPr>
        <w:t>būs jāuzbūvē tualetes ēku</w:t>
      </w:r>
      <w:r>
        <w:rPr>
          <w:rFonts w:ascii="Times New Roman" w:hAnsi="Times New Roman" w:cs="Times New Roman"/>
          <w:sz w:val="22"/>
          <w:szCs w:val="22"/>
        </w:rPr>
        <w:t>, jāveic šīš ēkas pieslēgšana jau izbūvētām komunikācijām.</w:t>
      </w:r>
      <w:r w:rsidRPr="00682599">
        <w:rPr>
          <w:rFonts w:ascii="Times New Roman" w:hAnsi="Times New Roman" w:cs="Times New Roman"/>
          <w:sz w:val="22"/>
          <w:szCs w:val="22"/>
        </w:rPr>
        <w:t xml:space="preserve"> Gar to jāizbūvē ietves segumus</w:t>
      </w:r>
      <w:r>
        <w:rPr>
          <w:rFonts w:ascii="Times New Roman" w:hAnsi="Times New Roman" w:cs="Times New Roman"/>
          <w:sz w:val="22"/>
          <w:szCs w:val="22"/>
        </w:rPr>
        <w:t xml:space="preserve"> ar apmalēm</w:t>
      </w:r>
      <w:r w:rsidRPr="00682599">
        <w:rPr>
          <w:rFonts w:ascii="Times New Roman" w:hAnsi="Times New Roman" w:cs="Times New Roman"/>
          <w:sz w:val="22"/>
          <w:szCs w:val="22"/>
        </w:rPr>
        <w:t xml:space="preserve">. Ietves norobežojumam no 3. kārtā izbūvējamās stāvvietas jāiegulda augstās ielas apmales. </w:t>
      </w:r>
      <w:r>
        <w:rPr>
          <w:rFonts w:ascii="Times New Roman" w:hAnsi="Times New Roman" w:cs="Times New Roman"/>
          <w:sz w:val="22"/>
          <w:szCs w:val="22"/>
        </w:rPr>
        <w:t>Šajā etapā jāizbūvē pazemes lietusūdens kanalizācijas sistēma blakus paredzētajām autostāvvietām.</w:t>
      </w:r>
    </w:p>
    <w:p w:rsidR="0017489D" w:rsidRDefault="0017489D" w:rsidP="0017489D">
      <w:pPr>
        <w:pStyle w:val="Standard"/>
        <w:ind w:left="720"/>
        <w:jc w:val="both"/>
        <w:rPr>
          <w:rFonts w:ascii="Times New Roman" w:hAnsi="Times New Roman" w:cs="Times New Roman"/>
          <w:b/>
          <w:sz w:val="22"/>
          <w:szCs w:val="22"/>
        </w:rPr>
      </w:pPr>
      <w:r>
        <w:rPr>
          <w:rFonts w:ascii="Times New Roman" w:hAnsi="Times New Roman" w:cs="Times New Roman"/>
          <w:b/>
          <w:sz w:val="22"/>
          <w:szCs w:val="22"/>
        </w:rPr>
        <w:t>2</w:t>
      </w:r>
      <w:r>
        <w:rPr>
          <w:rFonts w:ascii="Times New Roman" w:hAnsi="Times New Roman" w:cs="Times New Roman"/>
          <w:b/>
          <w:sz w:val="22"/>
          <w:szCs w:val="22"/>
        </w:rPr>
        <w:t>. etaps</w:t>
      </w:r>
    </w:p>
    <w:p w:rsidR="00913000" w:rsidRPr="00682599" w:rsidRDefault="00207DF7" w:rsidP="003858AC">
      <w:pPr>
        <w:pStyle w:val="Standard"/>
        <w:numPr>
          <w:ilvl w:val="0"/>
          <w:numId w:val="27"/>
        </w:numPr>
        <w:jc w:val="both"/>
        <w:rPr>
          <w:rFonts w:ascii="Times New Roman" w:hAnsi="Times New Roman" w:cs="Times New Roman"/>
          <w:sz w:val="22"/>
          <w:szCs w:val="22"/>
        </w:rPr>
      </w:pPr>
      <w:r>
        <w:rPr>
          <w:rFonts w:ascii="Times New Roman" w:hAnsi="Times New Roman" w:cs="Times New Roman"/>
          <w:sz w:val="22"/>
          <w:szCs w:val="22"/>
        </w:rPr>
        <w:t xml:space="preserve">2 etapā </w:t>
      </w:r>
      <w:r w:rsidR="00913000" w:rsidRPr="00682599">
        <w:rPr>
          <w:rFonts w:ascii="Times New Roman" w:hAnsi="Times New Roman" w:cs="Times New Roman"/>
          <w:sz w:val="22"/>
          <w:szCs w:val="22"/>
        </w:rPr>
        <w:t>Estrādei tuvākai tualetei norobežojošais uzbērums ar atbalstsienu un izbūvētiem komunikāciju pieslēgumu elementiem būs izbūvēti jau 1. kārtā. 2. kārtas</w:t>
      </w:r>
      <w:r>
        <w:rPr>
          <w:rFonts w:ascii="Times New Roman" w:hAnsi="Times New Roman" w:cs="Times New Roman"/>
          <w:sz w:val="22"/>
          <w:szCs w:val="22"/>
        </w:rPr>
        <w:t xml:space="preserve"> 2 etapa</w:t>
      </w:r>
      <w:r w:rsidR="00913000" w:rsidRPr="00682599">
        <w:rPr>
          <w:rFonts w:ascii="Times New Roman" w:hAnsi="Times New Roman" w:cs="Times New Roman"/>
          <w:sz w:val="22"/>
          <w:szCs w:val="22"/>
        </w:rPr>
        <w:t xml:space="preserve"> būvdarbos paredzēts izbūvēt tua</w:t>
      </w:r>
      <w:r>
        <w:rPr>
          <w:rFonts w:ascii="Times New Roman" w:hAnsi="Times New Roman" w:cs="Times New Roman"/>
          <w:sz w:val="22"/>
          <w:szCs w:val="22"/>
        </w:rPr>
        <w:t xml:space="preserve">letes ēku un sakārtot segumus, </w:t>
      </w:r>
      <w:r>
        <w:rPr>
          <w:rFonts w:ascii="Times New Roman" w:hAnsi="Times New Roman" w:cs="Times New Roman"/>
          <w:sz w:val="22"/>
          <w:szCs w:val="22"/>
        </w:rPr>
        <w:t>jāveic šīš ēkas pieslēgšana jau izbūvētām komunikācijām</w:t>
      </w:r>
      <w:r w:rsidR="00913000" w:rsidRPr="00682599">
        <w:rPr>
          <w:rFonts w:ascii="Times New Roman" w:hAnsi="Times New Roman" w:cs="Times New Roman"/>
          <w:sz w:val="22"/>
          <w:szCs w:val="22"/>
        </w:rPr>
        <w:t>. Laukumā pie tualetes jāuzstāda soliņus un atkritumu urnas.</w:t>
      </w:r>
    </w:p>
    <w:p w:rsidR="00913000" w:rsidRPr="00682599" w:rsidRDefault="00913000" w:rsidP="00913000">
      <w:pPr>
        <w:pStyle w:val="Standard"/>
        <w:jc w:val="both"/>
        <w:rPr>
          <w:rFonts w:ascii="Times New Roman" w:hAnsi="Times New Roman" w:cs="Times New Roman"/>
          <w:sz w:val="22"/>
          <w:szCs w:val="22"/>
        </w:rPr>
      </w:pPr>
    </w:p>
    <w:p w:rsidR="00913000" w:rsidRPr="00682599" w:rsidRDefault="00913000" w:rsidP="00913000">
      <w:pPr>
        <w:pStyle w:val="Standard"/>
        <w:jc w:val="both"/>
        <w:rPr>
          <w:rFonts w:ascii="Times New Roman" w:hAnsi="Times New Roman" w:cs="Times New Roman"/>
          <w:b/>
          <w:sz w:val="22"/>
          <w:szCs w:val="22"/>
        </w:rPr>
      </w:pPr>
      <w:r w:rsidRPr="00682599">
        <w:rPr>
          <w:rFonts w:ascii="Times New Roman" w:hAnsi="Times New Roman" w:cs="Times New Roman"/>
          <w:b/>
          <w:sz w:val="22"/>
          <w:szCs w:val="22"/>
        </w:rPr>
        <w:tab/>
      </w:r>
    </w:p>
    <w:p w:rsidR="00D06DBA" w:rsidRPr="00682599" w:rsidRDefault="00D06DBA" w:rsidP="00244C9A">
      <w:pPr>
        <w:pStyle w:val="Standard"/>
        <w:ind w:firstLine="709"/>
        <w:jc w:val="both"/>
        <w:rPr>
          <w:rFonts w:ascii="Times New Roman" w:hAnsi="Times New Roman" w:cs="Times New Roman"/>
          <w:b/>
          <w:sz w:val="22"/>
          <w:szCs w:val="22"/>
        </w:rPr>
      </w:pPr>
    </w:p>
    <w:p w:rsidR="00913000" w:rsidRPr="00682599" w:rsidRDefault="00913000" w:rsidP="00244C9A">
      <w:pPr>
        <w:pStyle w:val="Standard"/>
        <w:ind w:firstLine="709"/>
        <w:jc w:val="both"/>
        <w:rPr>
          <w:rFonts w:ascii="Times New Roman" w:hAnsi="Times New Roman" w:cs="Times New Roman"/>
          <w:b/>
          <w:sz w:val="22"/>
          <w:szCs w:val="22"/>
        </w:rPr>
      </w:pPr>
      <w:r w:rsidRPr="00682599">
        <w:rPr>
          <w:rFonts w:ascii="Times New Roman" w:hAnsi="Times New Roman" w:cs="Times New Roman"/>
          <w:b/>
          <w:sz w:val="22"/>
          <w:szCs w:val="22"/>
        </w:rPr>
        <w:lastRenderedPageBreak/>
        <w:t>Prasības segumu materiāliem</w:t>
      </w:r>
    </w:p>
    <w:p w:rsidR="00913000" w:rsidRPr="00682599" w:rsidRDefault="00913000" w:rsidP="00244C9A">
      <w:pPr>
        <w:pStyle w:val="Standard"/>
        <w:ind w:firstLine="709"/>
        <w:jc w:val="both"/>
        <w:rPr>
          <w:rFonts w:ascii="Times New Roman" w:eastAsia="TimesNewRomanPSMT" w:hAnsi="Times New Roman" w:cs="Times New Roman"/>
          <w:sz w:val="22"/>
          <w:szCs w:val="22"/>
        </w:rPr>
      </w:pPr>
      <w:r w:rsidRPr="00682599">
        <w:rPr>
          <w:rFonts w:ascii="Times New Roman" w:eastAsia="TimesNewRomanPSMT" w:hAnsi="Times New Roman" w:cs="Times New Roman"/>
          <w:sz w:val="22"/>
          <w:szCs w:val="22"/>
        </w:rPr>
        <w:t xml:space="preserve">Ņemot vērā, ka grunts apstākļi var būt neviendabīgi, ir jāveic detalizētāka grunts izpēte ar grunts nestspējas noteikšanu, lai precizētu nepieciešamo ceļu seguma konstrukciju. Grunts izpēte parādīja, ka pamatgruntis ir ar labām filtrācijas un nestspējas īpašībām. Līdz ar to salturīgās kārtas izbūve nav nepieciešama. Kopējam deformācijas modulim Ev2 uz grunts pamatnes jābūt ne mazākam par 45 MPa. Segumu pamatu stiprības klasi var pieņemt N-IV, lai gan sabiedrisko ēku teritorijās nevaram runāt par šādu segumus raksturojošo parametru piemērošanu atbilstoši “Ceļu Specifikācijas 2017” tehniskajām prasībām. Ņemot vērā segumu slogojuma neregularitāti un minimālo braukšanas ātrumu, varam runāt tikai par segumu nestspējas rādītāju atbilstību spiedes slogojuma prasībām.  </w:t>
      </w:r>
    </w:p>
    <w:p w:rsidR="00913000" w:rsidRPr="00682599" w:rsidRDefault="00913000" w:rsidP="00244C9A">
      <w:pPr>
        <w:pStyle w:val="BodyText"/>
        <w:spacing w:line="240" w:lineRule="auto"/>
        <w:jc w:val="both"/>
        <w:rPr>
          <w:rFonts w:ascii="Times New Roman" w:hAnsi="Times New Roman"/>
          <w:sz w:val="22"/>
          <w:szCs w:val="22"/>
        </w:rPr>
      </w:pPr>
      <w:r w:rsidRPr="00682599">
        <w:rPr>
          <w:rFonts w:ascii="Times New Roman" w:hAnsi="Times New Roman"/>
          <w:sz w:val="22"/>
          <w:szCs w:val="22"/>
        </w:rPr>
        <w:t>Zem cieto segumu pamatiem teritorijā paredzēta atdalošā smilts “spilvena” izveidošana.</w:t>
      </w:r>
      <w:r w:rsidR="007812FF">
        <w:rPr>
          <w:rFonts w:ascii="Times New Roman" w:hAnsi="Times New Roman"/>
          <w:sz w:val="22"/>
          <w:szCs w:val="22"/>
          <w:lang w:val="lv-LV"/>
        </w:rPr>
        <w:t xml:space="preserve"> </w:t>
      </w:r>
      <w:r w:rsidRPr="00682599">
        <w:rPr>
          <w:rFonts w:ascii="Times New Roman" w:hAnsi="Times New Roman"/>
          <w:sz w:val="22"/>
          <w:szCs w:val="22"/>
        </w:rPr>
        <w:t>Izlīdzinošās un rupjās smilts filtrācijas koeficients Kf&gt;1m/dnn. Šo kārtu nestspējas</w:t>
      </w:r>
      <w:r w:rsidRPr="00682599">
        <w:rPr>
          <w:rFonts w:ascii="Times New Roman" w:eastAsia="TimesNewRomanPSMT" w:hAnsi="Times New Roman"/>
          <w:sz w:val="22"/>
          <w:szCs w:val="22"/>
        </w:rPr>
        <w:t xml:space="preserve"> kopējam deformācijas modulim Ev2 jābūt ne mazākam par 60 MPa.</w:t>
      </w:r>
      <w:r w:rsidRPr="00682599">
        <w:rPr>
          <w:rFonts w:ascii="Times New Roman" w:hAnsi="Times New Roman"/>
          <w:sz w:val="22"/>
          <w:szCs w:val="22"/>
        </w:rPr>
        <w:t xml:space="preserve"> Pēc augsnes kārtas noņemšanas ir jānovērtē esošās grunts nestspējas rādītāji. Komunikāciju likšanas vietās tranšejas jāblīvē pa 0.3m biezām kārtām ar vibroblieti. </w:t>
      </w:r>
    </w:p>
    <w:p w:rsidR="00913000" w:rsidRPr="00682599" w:rsidRDefault="00913000" w:rsidP="00244C9A">
      <w:pPr>
        <w:pStyle w:val="BodyText"/>
        <w:spacing w:line="240" w:lineRule="auto"/>
        <w:ind w:firstLine="709"/>
        <w:jc w:val="both"/>
        <w:rPr>
          <w:rFonts w:ascii="Times New Roman" w:hAnsi="Times New Roman"/>
          <w:sz w:val="22"/>
          <w:szCs w:val="22"/>
        </w:rPr>
      </w:pPr>
      <w:r w:rsidRPr="00682599">
        <w:rPr>
          <w:rFonts w:ascii="Times New Roman" w:hAnsi="Times New Roman"/>
          <w:sz w:val="22"/>
          <w:szCs w:val="22"/>
        </w:rPr>
        <w:t>Augsnes šķembu maisījums (50/50) zem stiprinātā zāliena gar lokveida brauktuves ārējo malu veidojams ar frakcionētām dolomīta šķembām 20/40mm. Virs tā veidojamās rupjas smilts izlīdzinošai kārtai jābūt ar filtrācijas koeficientu Kf&gt;1m/dnn.</w:t>
      </w:r>
    </w:p>
    <w:p w:rsidR="00913000" w:rsidRPr="00682599" w:rsidRDefault="00913000" w:rsidP="00244C9A">
      <w:pPr>
        <w:pStyle w:val="BodyText"/>
        <w:spacing w:after="0" w:line="240" w:lineRule="auto"/>
        <w:ind w:firstLine="709"/>
        <w:jc w:val="both"/>
        <w:rPr>
          <w:rFonts w:ascii="Times New Roman" w:hAnsi="Times New Roman"/>
          <w:sz w:val="22"/>
          <w:szCs w:val="22"/>
        </w:rPr>
      </w:pPr>
      <w:r w:rsidRPr="00682599">
        <w:rPr>
          <w:rFonts w:ascii="Times New Roman" w:hAnsi="Times New Roman"/>
          <w:sz w:val="22"/>
          <w:szCs w:val="22"/>
        </w:rPr>
        <w:t xml:space="preserve">Drupināta minerālmateriāla maisījumam šķembu drupināšanas pretestības koeficienta (Losandželosas koeficienta) robežrādītājam jābūt ne lielākam LA45 / ≤ 45. Minerālmateriāla maisījuma kārtās paredzētās frakcijas jāiestrādā saskaņā ar projekta risinājumu. Pārbraucienu skaits pa vienu vietu rupjajai frakcijai ne mazāks par 6, lai nodrošinātu vizuāli viendabīgu šķembu apakšējās kārtas sagatavošanai. Smalkajai frakcijai sablīvēšanas nodrošināšanai ieteicams izmantot vieglākas slodzes veltni. Arī pārbraucienu skaitu jāizvērtē vizuāli, lai nedeformētu smalkās (fr. 0-32mm) šķembas. Ceļu specifikācijās prasītos rādītājus Ev2 ≥ 120 MPa, kas jāsasniedz šķembu pamatiem N-IV stiprības klases ceļiem, iespējams nevar nodrošināt, šaurās darbu frontes un jauno komunikāciju drošas saglabāšanas nolūkā. Jācenšas pānākt vismaz 90-100 MPa nestspējas rādītājus. Šajā gadījumā Ceļu specikāciju prasības pamatu nestspējai var uzskatīt par nepamatoti augstām un neizpildāmām atšķirīgo darba tehnoloģiju un iespēju dēļ. </w:t>
      </w:r>
    </w:p>
    <w:p w:rsidR="00913000" w:rsidRPr="00682599" w:rsidRDefault="00913000" w:rsidP="00244C9A">
      <w:pPr>
        <w:pStyle w:val="BodyText"/>
        <w:spacing w:after="0" w:line="240" w:lineRule="auto"/>
        <w:ind w:firstLine="709"/>
        <w:rPr>
          <w:rFonts w:ascii="Times New Roman" w:hAnsi="Times New Roman"/>
          <w:sz w:val="22"/>
          <w:szCs w:val="22"/>
        </w:rPr>
      </w:pPr>
      <w:r w:rsidRPr="00682599">
        <w:rPr>
          <w:rFonts w:ascii="Times New Roman" w:hAnsi="Times New Roman"/>
          <w:sz w:val="22"/>
          <w:szCs w:val="22"/>
        </w:rPr>
        <w:t xml:space="preserve">Prasības betona bruģim atbilstoši LVS EN 1330/2004. Betona teknes trijstūra veida ar dziļumu ne lielāku kā 5cm. </w:t>
      </w:r>
    </w:p>
    <w:p w:rsidR="00913000" w:rsidRDefault="00913000" w:rsidP="00FE59B2">
      <w:pPr>
        <w:pStyle w:val="BodyText"/>
        <w:spacing w:after="0" w:line="240" w:lineRule="auto"/>
        <w:ind w:firstLine="709"/>
        <w:rPr>
          <w:rFonts w:ascii="Times New Roman" w:hAnsi="Times New Roman"/>
          <w:sz w:val="22"/>
          <w:szCs w:val="22"/>
          <w:lang w:val="lv-LV"/>
        </w:rPr>
      </w:pPr>
      <w:r w:rsidRPr="00682599">
        <w:rPr>
          <w:rFonts w:ascii="Times New Roman" w:hAnsi="Times New Roman"/>
          <w:sz w:val="22"/>
          <w:szCs w:val="22"/>
        </w:rPr>
        <w:t>Betona apmales guldāmas uz betona C30/37 pamata.</w:t>
      </w:r>
    </w:p>
    <w:p w:rsidR="007812FF" w:rsidRPr="007812FF" w:rsidRDefault="007812FF" w:rsidP="00FE59B2">
      <w:pPr>
        <w:pStyle w:val="BodyText"/>
        <w:spacing w:after="0" w:line="240" w:lineRule="auto"/>
        <w:ind w:firstLine="709"/>
        <w:rPr>
          <w:rFonts w:ascii="Times New Roman" w:hAnsi="Times New Roman"/>
          <w:sz w:val="22"/>
          <w:szCs w:val="22"/>
          <w:lang w:val="lv-LV"/>
        </w:rPr>
      </w:pPr>
    </w:p>
    <w:p w:rsidR="00913000" w:rsidRPr="00682599" w:rsidRDefault="00913000" w:rsidP="00244C9A">
      <w:pPr>
        <w:pStyle w:val="Standard"/>
        <w:jc w:val="both"/>
        <w:rPr>
          <w:rFonts w:ascii="Times New Roman" w:hAnsi="Times New Roman" w:cs="Times New Roman"/>
          <w:sz w:val="22"/>
          <w:szCs w:val="22"/>
        </w:rPr>
      </w:pPr>
      <w:r w:rsidRPr="00682599">
        <w:rPr>
          <w:rFonts w:ascii="Times New Roman" w:hAnsi="Times New Roman" w:cs="Times New Roman"/>
          <w:b/>
          <w:sz w:val="22"/>
          <w:szCs w:val="22"/>
        </w:rPr>
        <w:tab/>
        <w:t>Segumu izbūve</w:t>
      </w:r>
    </w:p>
    <w:p w:rsidR="00913000" w:rsidRPr="00682599" w:rsidRDefault="00913000" w:rsidP="00244C9A">
      <w:pPr>
        <w:pStyle w:val="Standard"/>
        <w:ind w:firstLine="709"/>
        <w:jc w:val="both"/>
        <w:rPr>
          <w:rFonts w:ascii="Times New Roman" w:hAnsi="Times New Roman" w:cs="Times New Roman"/>
          <w:sz w:val="22"/>
          <w:szCs w:val="22"/>
        </w:rPr>
      </w:pPr>
      <w:r w:rsidRPr="00682599">
        <w:rPr>
          <w:rFonts w:ascii="Times New Roman" w:hAnsi="Times New Roman" w:cs="Times New Roman"/>
          <w:sz w:val="22"/>
          <w:szCs w:val="22"/>
        </w:rPr>
        <w:t xml:space="preserve">Brauktuves segumi objektā tiks izbūvēti no dažāda izmēra betona bruģakmeņiem </w:t>
      </w:r>
      <w:r w:rsidRPr="00682599">
        <w:rPr>
          <w:rFonts w:ascii="Times New Roman" w:eastAsia="TimesNewRomanPSMT" w:hAnsi="Times New Roman" w:cs="Times New Roman"/>
          <w:sz w:val="22"/>
          <w:szCs w:val="22"/>
        </w:rPr>
        <w:t xml:space="preserve">ar atbilstošas nestspējas pamatiem </w:t>
      </w:r>
      <w:r w:rsidRPr="00682599">
        <w:rPr>
          <w:rFonts w:ascii="Times New Roman" w:hAnsi="Times New Roman" w:cs="Times New Roman"/>
          <w:sz w:val="22"/>
          <w:szCs w:val="22"/>
        </w:rPr>
        <w:t xml:space="preserve">gan piebraucamiem ceļiem, gan stāvlaukumiem, gan gājēju zonai iekšteritorijā, lai piegādes, apkopes, apsardzes transports varētu piekļūt jebkurā vietā. </w:t>
      </w:r>
    </w:p>
    <w:p w:rsidR="00913000" w:rsidRDefault="00913000" w:rsidP="00244C9A">
      <w:pPr>
        <w:pStyle w:val="Standard"/>
        <w:jc w:val="both"/>
        <w:rPr>
          <w:rFonts w:ascii="Times New Roman" w:eastAsia="TimesNewRomanPSMT" w:hAnsi="Times New Roman" w:cs="Times New Roman"/>
          <w:sz w:val="22"/>
          <w:szCs w:val="22"/>
        </w:rPr>
      </w:pPr>
      <w:r w:rsidRPr="00682599">
        <w:rPr>
          <w:rFonts w:ascii="Times New Roman" w:eastAsia="TimesNewRomanPSMT" w:hAnsi="Times New Roman" w:cs="Times New Roman"/>
          <w:sz w:val="22"/>
          <w:szCs w:val="22"/>
        </w:rPr>
        <w:t xml:space="preserve">Visi cietie segumi projektējami ar kritumu, kas nodrošina virsmas ūdeņu novadīšanu uz lietus ūdens gūlijām un/vai zālienu zonu. </w:t>
      </w:r>
    </w:p>
    <w:p w:rsidR="007812FF" w:rsidRPr="00682599" w:rsidRDefault="007812FF" w:rsidP="00244C9A">
      <w:pPr>
        <w:pStyle w:val="Standard"/>
        <w:jc w:val="both"/>
        <w:rPr>
          <w:rFonts w:ascii="Times New Roman" w:hAnsi="Times New Roman" w:cs="Times New Roman"/>
          <w:sz w:val="22"/>
          <w:szCs w:val="22"/>
        </w:rPr>
      </w:pPr>
    </w:p>
    <w:p w:rsidR="00913000" w:rsidRPr="00682599" w:rsidRDefault="00913000" w:rsidP="00244C9A">
      <w:pPr>
        <w:pStyle w:val="Standard"/>
        <w:ind w:firstLine="709"/>
        <w:jc w:val="both"/>
        <w:rPr>
          <w:rFonts w:ascii="Times New Roman" w:hAnsi="Times New Roman" w:cs="Times New Roman"/>
          <w:sz w:val="22"/>
          <w:szCs w:val="22"/>
        </w:rPr>
      </w:pPr>
      <w:r w:rsidRPr="00682599">
        <w:rPr>
          <w:rFonts w:ascii="Times New Roman" w:hAnsi="Times New Roman" w:cs="Times New Roman"/>
          <w:b/>
          <w:bCs/>
          <w:iCs/>
          <w:sz w:val="22"/>
          <w:szCs w:val="22"/>
        </w:rPr>
        <w:t>Labiekārtojuma elementi</w:t>
      </w:r>
    </w:p>
    <w:p w:rsidR="00913000" w:rsidRDefault="00913000" w:rsidP="00913000">
      <w:pPr>
        <w:pStyle w:val="Standard"/>
        <w:ind w:firstLine="709"/>
        <w:jc w:val="both"/>
        <w:rPr>
          <w:rFonts w:ascii="Times New Roman" w:hAnsi="Times New Roman" w:cs="Times New Roman"/>
          <w:b/>
          <w:bCs/>
          <w:iCs/>
          <w:sz w:val="22"/>
          <w:szCs w:val="22"/>
        </w:rPr>
      </w:pPr>
      <w:r w:rsidRPr="00682599">
        <w:rPr>
          <w:rFonts w:ascii="Times New Roman" w:eastAsia="TimesNewRomanPSMT" w:hAnsi="Times New Roman" w:cs="Times New Roman"/>
          <w:sz w:val="22"/>
          <w:szCs w:val="22"/>
        </w:rPr>
        <w:t>Teritoriju paredzēts apzaļumot, izņemot saglabājamo meža daļu Jūras ielas pusē, izmantojot iekārtotu zālienu, apzaļumotas nogāzes ar kokosa paklāju stiprinātu zālienu, puķu stādījumus lielās dobēs ar ziemcietēm un citiem piemērotiem lakstaugiem, mūžzaļos kokaugus rindās un grupās, ziedošus krūmus grupās, vīteņus ar krāšņu lapojumu sezonu mijā, citus jūrmalas dabai raksturīgus augus plānotajās „kāpās”- nogāzēs ap jaunbūvi.Tāda daudzveidība izvēlēta, lai izceltu un vietām maskētu atsevišķus estrādes funkcijai nepieciešamos elementus. Piemēram, atkritumu tvertņu laukums ir ar cirptu mūžzaļo kalnu priežu (</w:t>
      </w:r>
      <w:r w:rsidRPr="00682599">
        <w:rPr>
          <w:rFonts w:ascii="Times New Roman" w:eastAsia="TimesNewRomanPSMT" w:hAnsi="Times New Roman" w:cs="Times New Roman"/>
          <w:i/>
          <w:sz w:val="22"/>
          <w:szCs w:val="22"/>
        </w:rPr>
        <w:t>pinus mugo</w:t>
      </w:r>
      <w:r w:rsidRPr="00682599">
        <w:rPr>
          <w:rFonts w:ascii="Times New Roman" w:eastAsia="TimesNewRomanPSMT" w:hAnsi="Times New Roman" w:cs="Times New Roman"/>
          <w:sz w:val="22"/>
          <w:szCs w:val="22"/>
        </w:rPr>
        <w:t>) rindas stādījumu. Augu sortiments pieņemts tāds, lai būtu optimāls laika un līdzekļu izmantojums augu kopšanai un ilgmūžībai, lai nodrošinātu dekoratīvu vizuālo veidolu ar ziedu, lapu krāsām un smaržām cauru gadu. Nogāzes ap estrādes teritoriju veidojamas ar slīpumu 1:1.5-1:3.</w:t>
      </w:r>
      <w:r w:rsidRPr="00682599">
        <w:rPr>
          <w:rFonts w:ascii="Times New Roman" w:hAnsi="Times New Roman" w:cs="Times New Roman"/>
          <w:sz w:val="22"/>
          <w:szCs w:val="22"/>
        </w:rPr>
        <w:t xml:space="preserve"> </w:t>
      </w:r>
      <w:r w:rsidRPr="00682599">
        <w:rPr>
          <w:rFonts w:ascii="Times New Roman" w:eastAsia="TimesNewRomanPSMT" w:hAnsi="Times New Roman" w:cs="Times New Roman"/>
          <w:sz w:val="22"/>
          <w:szCs w:val="22"/>
        </w:rPr>
        <w:t>Segumu izbūve veicama saskaņā ar “Ceļu specifikācijas 2017” prasībām būvdarbu tehnoloģijām un celtniecības materiāliem.</w:t>
      </w:r>
      <w:r w:rsidRPr="00682599">
        <w:rPr>
          <w:rFonts w:ascii="Times New Roman" w:hAnsi="Times New Roman" w:cs="Times New Roman"/>
          <w:b/>
          <w:bCs/>
          <w:iCs/>
          <w:sz w:val="22"/>
          <w:szCs w:val="22"/>
        </w:rPr>
        <w:tab/>
      </w:r>
    </w:p>
    <w:p w:rsidR="005A340C" w:rsidRPr="00682599" w:rsidRDefault="005A340C" w:rsidP="00913000">
      <w:pPr>
        <w:pStyle w:val="Standard"/>
        <w:ind w:firstLine="709"/>
        <w:jc w:val="both"/>
        <w:rPr>
          <w:rFonts w:ascii="Times New Roman" w:hAnsi="Times New Roman" w:cs="Times New Roman"/>
          <w:sz w:val="22"/>
          <w:szCs w:val="22"/>
        </w:rPr>
      </w:pPr>
    </w:p>
    <w:p w:rsidR="00913000" w:rsidRPr="00682599" w:rsidRDefault="00913000" w:rsidP="00913000">
      <w:pPr>
        <w:pStyle w:val="Standard"/>
        <w:ind w:firstLine="709"/>
        <w:jc w:val="both"/>
        <w:rPr>
          <w:rFonts w:ascii="Times New Roman" w:hAnsi="Times New Roman" w:cs="Times New Roman"/>
          <w:sz w:val="22"/>
          <w:szCs w:val="22"/>
        </w:rPr>
      </w:pPr>
      <w:r w:rsidRPr="00682599">
        <w:rPr>
          <w:rFonts w:ascii="Times New Roman" w:hAnsi="Times New Roman" w:cs="Times New Roman"/>
          <w:b/>
          <w:sz w:val="22"/>
          <w:szCs w:val="22"/>
        </w:rPr>
        <w:t>Inženierapgādes risinājumi</w:t>
      </w:r>
    </w:p>
    <w:p w:rsidR="00913000" w:rsidRDefault="00913000" w:rsidP="00913000">
      <w:pPr>
        <w:pStyle w:val="NoSpacing"/>
        <w:jc w:val="both"/>
        <w:rPr>
          <w:rFonts w:ascii="Times New Roman" w:hAnsi="Times New Roman"/>
          <w:sz w:val="22"/>
          <w:szCs w:val="22"/>
        </w:rPr>
      </w:pPr>
      <w:r w:rsidRPr="00682599">
        <w:rPr>
          <w:rFonts w:ascii="Times New Roman" w:hAnsi="Times New Roman"/>
          <w:sz w:val="22"/>
          <w:szCs w:val="22"/>
        </w:rPr>
        <w:t>Gruntsgabalā nav nekādu inženiertīklu, tāpēc visas komunikācijas ir paredzēts projektēt jaunas.</w:t>
      </w:r>
    </w:p>
    <w:p w:rsidR="005A340C" w:rsidRPr="00682599" w:rsidRDefault="005A340C" w:rsidP="00913000">
      <w:pPr>
        <w:pStyle w:val="NoSpacing"/>
        <w:jc w:val="both"/>
        <w:rPr>
          <w:rFonts w:ascii="Times New Roman" w:hAnsi="Times New Roman"/>
          <w:sz w:val="22"/>
          <w:szCs w:val="22"/>
        </w:rPr>
      </w:pPr>
    </w:p>
    <w:p w:rsidR="005A340C" w:rsidRDefault="005A340C">
      <w:pPr>
        <w:rPr>
          <w:rFonts w:eastAsia="SimSun"/>
          <w:b/>
          <w:bCs/>
          <w:iCs/>
          <w:kern w:val="3"/>
          <w:sz w:val="22"/>
          <w:szCs w:val="22"/>
          <w:lang w:eastAsia="zh-CN" w:bidi="hi-IN"/>
        </w:rPr>
      </w:pPr>
      <w:r>
        <w:rPr>
          <w:b/>
          <w:bCs/>
          <w:iCs/>
          <w:sz w:val="22"/>
          <w:szCs w:val="22"/>
        </w:rPr>
        <w:br w:type="page"/>
      </w:r>
    </w:p>
    <w:p w:rsidR="00913000" w:rsidRPr="00682599" w:rsidRDefault="00913000" w:rsidP="00913000">
      <w:pPr>
        <w:pStyle w:val="Standard"/>
        <w:ind w:firstLine="709"/>
        <w:jc w:val="both"/>
        <w:rPr>
          <w:rFonts w:ascii="Times New Roman" w:hAnsi="Times New Roman" w:cs="Times New Roman"/>
          <w:b/>
          <w:bCs/>
          <w:iCs/>
          <w:sz w:val="22"/>
          <w:szCs w:val="22"/>
        </w:rPr>
      </w:pPr>
      <w:r w:rsidRPr="00682599">
        <w:rPr>
          <w:rFonts w:ascii="Times New Roman" w:hAnsi="Times New Roman" w:cs="Times New Roman"/>
          <w:b/>
          <w:bCs/>
          <w:iCs/>
          <w:sz w:val="22"/>
          <w:szCs w:val="22"/>
        </w:rPr>
        <w:lastRenderedPageBreak/>
        <w:t>Ūdensvads un kanalizācija</w:t>
      </w:r>
    </w:p>
    <w:p w:rsidR="00913000" w:rsidRPr="00682599" w:rsidRDefault="00913000" w:rsidP="00913000">
      <w:pPr>
        <w:pStyle w:val="NoSpacing"/>
        <w:ind w:firstLine="709"/>
        <w:jc w:val="both"/>
        <w:rPr>
          <w:rFonts w:ascii="Times New Roman" w:hAnsi="Times New Roman"/>
          <w:sz w:val="22"/>
          <w:szCs w:val="22"/>
        </w:rPr>
      </w:pPr>
      <w:r w:rsidRPr="00682599">
        <w:rPr>
          <w:rFonts w:ascii="Times New Roman" w:hAnsi="Times New Roman"/>
          <w:sz w:val="22"/>
          <w:szCs w:val="22"/>
        </w:rPr>
        <w:t>Estrādei tiek projektēti jauni ŪKT tīkli ar pieslēgumu pilsētas komunikāciju tīkliem. Izbūvēs arī ugunsdzēsības hidrantus, kuru izvietojums ir precizēts pēc tehnisko noteikumu saņemšanas un iepriekšēji saskaņots un ieinteresēto organizāciju un pasūtītāju.</w:t>
      </w:r>
    </w:p>
    <w:p w:rsidR="00913000" w:rsidRPr="00682599" w:rsidRDefault="00913000" w:rsidP="00913000">
      <w:pPr>
        <w:autoSpaceDE w:val="0"/>
        <w:jc w:val="both"/>
        <w:rPr>
          <w:sz w:val="22"/>
          <w:szCs w:val="22"/>
        </w:rPr>
      </w:pPr>
      <w:r w:rsidRPr="00682599">
        <w:rPr>
          <w:sz w:val="22"/>
          <w:szCs w:val="22"/>
          <w:u w:val="single"/>
        </w:rPr>
        <w:t>Ūdensvads (U1)</w:t>
      </w:r>
    </w:p>
    <w:p w:rsidR="00913000" w:rsidRPr="00682599" w:rsidRDefault="00913000" w:rsidP="00913000">
      <w:pPr>
        <w:autoSpaceDE w:val="0"/>
        <w:jc w:val="both"/>
        <w:rPr>
          <w:sz w:val="22"/>
          <w:szCs w:val="22"/>
        </w:rPr>
      </w:pPr>
      <w:r w:rsidRPr="00682599">
        <w:rPr>
          <w:sz w:val="22"/>
          <w:szCs w:val="22"/>
        </w:rPr>
        <w:t>Ūdensapgādes nodrošināšanai nepieciešamie tīkli tualetēm būs izbūvēti jau 1. kārtā.</w:t>
      </w:r>
    </w:p>
    <w:p w:rsidR="00913000" w:rsidRPr="00682599" w:rsidRDefault="00913000" w:rsidP="00913000">
      <w:pPr>
        <w:autoSpaceDE w:val="0"/>
        <w:rPr>
          <w:sz w:val="22"/>
          <w:szCs w:val="22"/>
        </w:rPr>
      </w:pPr>
      <w:r w:rsidRPr="00682599">
        <w:rPr>
          <w:sz w:val="22"/>
          <w:szCs w:val="22"/>
          <w:u w:val="single"/>
        </w:rPr>
        <w:t>Saimnieciskā kanalizācija (K1)</w:t>
      </w:r>
    </w:p>
    <w:p w:rsidR="00913000" w:rsidRPr="00682599" w:rsidRDefault="00913000" w:rsidP="00913000">
      <w:pPr>
        <w:autoSpaceDE w:val="0"/>
        <w:rPr>
          <w:sz w:val="22"/>
          <w:szCs w:val="22"/>
        </w:rPr>
      </w:pPr>
      <w:r w:rsidRPr="00682599">
        <w:rPr>
          <w:sz w:val="22"/>
          <w:szCs w:val="22"/>
        </w:rPr>
        <w:t>Saimnieciskie kanalizācijas nodrošināšanai nepieciešamie tīkli tualetēm būs izbūvēti jau 1. kārtā.</w:t>
      </w:r>
    </w:p>
    <w:p w:rsidR="00913000" w:rsidRPr="00682599" w:rsidRDefault="00913000" w:rsidP="00913000">
      <w:pPr>
        <w:autoSpaceDE w:val="0"/>
        <w:rPr>
          <w:sz w:val="22"/>
          <w:szCs w:val="22"/>
        </w:rPr>
      </w:pPr>
      <w:r w:rsidRPr="00682599">
        <w:rPr>
          <w:sz w:val="22"/>
          <w:szCs w:val="22"/>
          <w:u w:val="single"/>
        </w:rPr>
        <w:t>Lietus kanalizācija (K2)</w:t>
      </w:r>
    </w:p>
    <w:p w:rsidR="00913000" w:rsidRDefault="00913000" w:rsidP="00913000">
      <w:pPr>
        <w:pStyle w:val="NoSpacing"/>
        <w:jc w:val="both"/>
        <w:rPr>
          <w:rFonts w:ascii="Times New Roman" w:hAnsi="Times New Roman"/>
          <w:sz w:val="22"/>
          <w:szCs w:val="22"/>
        </w:rPr>
      </w:pPr>
      <w:r w:rsidRPr="00682599">
        <w:rPr>
          <w:rFonts w:ascii="Times New Roman" w:hAnsi="Times New Roman"/>
          <w:kern w:val="0"/>
          <w:sz w:val="22"/>
          <w:szCs w:val="22"/>
        </w:rPr>
        <w:t xml:space="preserve">2. kārtā blakus tālākās tualetes ēkai jāizbūvē autostāvvietas lietus kanalizācijas tīklus. </w:t>
      </w:r>
      <w:r w:rsidRPr="00682599">
        <w:rPr>
          <w:rFonts w:ascii="Times New Roman" w:hAnsi="Times New Roman"/>
          <w:sz w:val="22"/>
          <w:szCs w:val="22"/>
        </w:rPr>
        <w:t>Ūdeņus no stāvvietu teritorijas pēc attīrīšanas notekūdeņu attīrīšanas ietaisēs iesūcinās teritorijā zaļajā zonā.</w:t>
      </w:r>
    </w:p>
    <w:p w:rsidR="005A340C" w:rsidRDefault="005A340C" w:rsidP="005A340C">
      <w:pPr>
        <w:jc w:val="both"/>
        <w:rPr>
          <w:rFonts w:eastAsia="Arial Unicode MS"/>
          <w:b/>
          <w:bCs/>
          <w:kern w:val="1"/>
          <w:sz w:val="22"/>
          <w:szCs w:val="22"/>
          <w:lang w:eastAsia="ar-SA"/>
        </w:rPr>
      </w:pPr>
      <w:r>
        <w:rPr>
          <w:rFonts w:eastAsia="Arial Unicode MS"/>
          <w:b/>
          <w:bCs/>
          <w:kern w:val="1"/>
          <w:sz w:val="22"/>
          <w:szCs w:val="22"/>
          <w:lang w:eastAsia="ar-SA"/>
        </w:rPr>
        <w:tab/>
      </w:r>
    </w:p>
    <w:p w:rsidR="005A340C" w:rsidRPr="00682599" w:rsidRDefault="005A340C" w:rsidP="005A340C">
      <w:pPr>
        <w:jc w:val="both"/>
        <w:rPr>
          <w:rFonts w:eastAsia="Arial Unicode MS"/>
          <w:b/>
          <w:bCs/>
          <w:kern w:val="1"/>
          <w:sz w:val="22"/>
          <w:szCs w:val="22"/>
          <w:lang w:eastAsia="ar-SA"/>
        </w:rPr>
      </w:pPr>
      <w:r>
        <w:rPr>
          <w:rFonts w:eastAsia="Arial Unicode MS"/>
          <w:b/>
          <w:bCs/>
          <w:kern w:val="1"/>
          <w:sz w:val="22"/>
          <w:szCs w:val="22"/>
          <w:lang w:eastAsia="ar-SA"/>
        </w:rPr>
        <w:tab/>
      </w:r>
      <w:r w:rsidRPr="00682599">
        <w:rPr>
          <w:rFonts w:eastAsia="Arial Unicode MS"/>
          <w:b/>
          <w:bCs/>
          <w:kern w:val="1"/>
          <w:sz w:val="22"/>
          <w:szCs w:val="22"/>
          <w:lang w:eastAsia="ar-SA"/>
        </w:rPr>
        <w:t>Lietus kanalizācija</w:t>
      </w:r>
    </w:p>
    <w:p w:rsidR="005A340C" w:rsidRPr="00682599" w:rsidRDefault="005A340C" w:rsidP="005A340C">
      <w:pPr>
        <w:tabs>
          <w:tab w:val="left" w:pos="2277"/>
        </w:tabs>
        <w:contextualSpacing/>
        <w:jc w:val="both"/>
        <w:rPr>
          <w:rFonts w:eastAsia="Arial Unicode MS"/>
          <w:bCs/>
          <w:kern w:val="1"/>
          <w:sz w:val="22"/>
          <w:szCs w:val="22"/>
          <w:lang w:eastAsia="ar-SA"/>
        </w:rPr>
      </w:pPr>
      <w:r w:rsidRPr="00682599">
        <w:rPr>
          <w:rFonts w:eastAsia="Arial Unicode MS"/>
          <w:bCs/>
          <w:kern w:val="1"/>
          <w:sz w:val="22"/>
          <w:szCs w:val="22"/>
          <w:lang w:eastAsia="ar-SA"/>
        </w:rPr>
        <w:t>2.Kārtas projektā paredzēts izbūvēt no saimnieciskās kanalizācijas pilnībā nodalītu, hermētisku lietus kanalizāciju. Objektā izbūvēt saimniecisko kanalizāciju no PP caurulēm DN200mm, DN250, ar pieslēgumiem pie 1.Kārtā projektējamām lietus ūdens attīrīšanas ietaisēm ar attīrīto lietus ūdeņu infiltrāciju gruntī. Lietus kanalizācija tiek projektēta pašteces. Objektā tiek paredzēta lietus kanalizācijas sistēma, kuras katras savāktie lietus ūdeņi tiks attīrīti no smilts un naftas produktiem lietus ūdens attīrīšanas ietaisēs un iesūcināti gruntī ar speciālām lietus ūdens infiltrācijas kasetēm – tuneļiem.</w:t>
      </w:r>
    </w:p>
    <w:p w:rsidR="005A340C" w:rsidRPr="00682599" w:rsidRDefault="005A340C" w:rsidP="005A340C">
      <w:pPr>
        <w:tabs>
          <w:tab w:val="left" w:pos="2277"/>
        </w:tabs>
        <w:contextualSpacing/>
        <w:jc w:val="both"/>
        <w:rPr>
          <w:rFonts w:eastAsia="Arial Unicode MS"/>
          <w:bCs/>
          <w:kern w:val="1"/>
          <w:sz w:val="22"/>
          <w:szCs w:val="22"/>
          <w:lang w:eastAsia="ar-SA"/>
        </w:rPr>
      </w:pPr>
      <w:r w:rsidRPr="00682599">
        <w:rPr>
          <w:rFonts w:eastAsia="Arial Unicode MS"/>
          <w:bCs/>
          <w:kern w:val="1"/>
          <w:sz w:val="22"/>
          <w:szCs w:val="22"/>
          <w:lang w:eastAsia="ar-SA"/>
        </w:rPr>
        <w:t>PP lietus kanalizācijas caurules paredzētas ar ieguldes klasi T8. Projektā paredz optimālu cauruļvadu iebūves dziļumu un slīpumu.</w:t>
      </w:r>
    </w:p>
    <w:p w:rsidR="005A340C" w:rsidRPr="00682599" w:rsidRDefault="005A340C" w:rsidP="005A340C">
      <w:pPr>
        <w:tabs>
          <w:tab w:val="left" w:pos="2277"/>
        </w:tabs>
        <w:contextualSpacing/>
        <w:jc w:val="both"/>
        <w:rPr>
          <w:rFonts w:eastAsia="Arial Unicode MS"/>
          <w:bCs/>
          <w:kern w:val="1"/>
          <w:sz w:val="22"/>
          <w:szCs w:val="22"/>
          <w:lang w:eastAsia="ar-SA"/>
        </w:rPr>
      </w:pPr>
      <w:r w:rsidRPr="00682599">
        <w:rPr>
          <w:rFonts w:eastAsia="Arial Unicode MS"/>
          <w:bCs/>
          <w:kern w:val="1"/>
          <w:sz w:val="22"/>
          <w:szCs w:val="22"/>
          <w:lang w:eastAsia="ar-SA"/>
        </w:rPr>
        <w:t xml:space="preserve">Cauruļvads tranšejā jāiegulda uz sablietētas 15 cm smilts pamatnes, jāapber ar 30cm apbērumu. Esošo grunti paredzēts nomainīt – tranšeju aizbēršana ar pievesto smilti no ierīkotā apbēruma ap cauruļvadu līdz atjaunojamā seguma apakšējai kārtai, blietējot ik pa 30 cm (skatīt kopā IS un BA sadaļām). Tranšejas rakšana ar rokām un ekskavatoru pie minimālā tranšejas platuma 1.5m. </w:t>
      </w:r>
    </w:p>
    <w:p w:rsidR="005A340C" w:rsidRPr="00682599" w:rsidRDefault="005A340C" w:rsidP="005A340C">
      <w:pPr>
        <w:tabs>
          <w:tab w:val="left" w:pos="2277"/>
        </w:tabs>
        <w:contextualSpacing/>
        <w:jc w:val="both"/>
        <w:rPr>
          <w:rFonts w:eastAsia="Arial Unicode MS"/>
          <w:bCs/>
          <w:kern w:val="1"/>
          <w:sz w:val="22"/>
          <w:szCs w:val="22"/>
          <w:lang w:eastAsia="ar-SA"/>
        </w:rPr>
      </w:pPr>
      <w:r w:rsidRPr="00682599">
        <w:rPr>
          <w:rFonts w:eastAsia="Arial Unicode MS"/>
          <w:bCs/>
          <w:kern w:val="1"/>
          <w:sz w:val="22"/>
          <w:szCs w:val="22"/>
          <w:lang w:eastAsia="ar-SA"/>
        </w:rPr>
        <w:t>Lietus kanalizācija projektēta atbilstoši Latvijas būvnormatīvam LBN 223-15 „Kanalizācijas būves”. Cauruļvadu savienojuma vietai jābūt gludai, nodrošinot hermētiskumu. Pašteces kanalizācijas sistēmas pārbaudes spiediens 0.5atm. atbilstoši EN 13476-3. Pašteces kanalizācija izbūvējama no polipropilēna dubultsienu sadzīves kanalizācijas caurulēm, aploces stingums T8 (8kN/m2), kuras atbilst LVS NE 13476-3 prasībām. Caurulēm jābūt ar cieši piemetinātu, monolītu polipropilēna uzmavu, sadures vietās veidojot gludu savienojumu. Caurulēm, veidgabaliem, blīvgumijām jābūt no viena ražotāja. Jābūt pieļaujamai cauruļvada skalošanai zem spiediena.</w:t>
      </w:r>
    </w:p>
    <w:p w:rsidR="005A340C" w:rsidRPr="00682599" w:rsidRDefault="005A340C" w:rsidP="005A340C">
      <w:pPr>
        <w:tabs>
          <w:tab w:val="left" w:pos="2277"/>
        </w:tabs>
        <w:contextualSpacing/>
        <w:jc w:val="both"/>
        <w:rPr>
          <w:rFonts w:eastAsia="Arial Unicode MS"/>
          <w:bCs/>
          <w:kern w:val="1"/>
          <w:sz w:val="22"/>
          <w:szCs w:val="22"/>
          <w:lang w:eastAsia="ar-SA"/>
        </w:rPr>
      </w:pPr>
      <w:r w:rsidRPr="00682599">
        <w:rPr>
          <w:rFonts w:eastAsia="Arial Unicode MS"/>
          <w:bCs/>
          <w:kern w:val="1"/>
          <w:sz w:val="22"/>
          <w:szCs w:val="22"/>
          <w:lang w:eastAsia="ar-SA"/>
        </w:rPr>
        <w:t>Lietus kanalizācijas cauruļvadu iebūves dziļumi projektēti atbilstoši Latvijas būvnormatīviem LBN 223-15 „Kanalizācijas būves” un LBN 003-15 „Būvklimatoloģija”. Cauruļvadu izvietojums plānā, kā arī minimālais attālums starp dažādām inženierkomunikācijām, līdz ēkām un būvēm saskaņāa ar LBN 008-14 „Inženiertīklu izvietojums”. Tranšejas aizbēršanu veikt, blietējot pa 30 cm biezām kārtām.</w:t>
      </w:r>
    </w:p>
    <w:p w:rsidR="005A340C" w:rsidRPr="00682599" w:rsidRDefault="005A340C" w:rsidP="005A340C">
      <w:pPr>
        <w:tabs>
          <w:tab w:val="left" w:pos="2277"/>
        </w:tabs>
        <w:contextualSpacing/>
        <w:jc w:val="both"/>
        <w:rPr>
          <w:rFonts w:eastAsia="Arial Unicode MS"/>
          <w:bCs/>
          <w:kern w:val="1"/>
          <w:sz w:val="22"/>
          <w:szCs w:val="22"/>
          <w:lang w:eastAsia="ar-SA"/>
        </w:rPr>
      </w:pPr>
      <w:r w:rsidRPr="00682599">
        <w:rPr>
          <w:rFonts w:eastAsia="Arial Unicode MS"/>
          <w:bCs/>
          <w:kern w:val="1"/>
          <w:sz w:val="22"/>
          <w:szCs w:val="22"/>
          <w:lang w:eastAsia="ar-SA"/>
        </w:rPr>
        <w:t>Lietus kanalizācijai pēc projekta paredzētas plastmasas Ø560/500mm skatakas, atbilstoši Latvijas būvnormatīvam LBN 223-15.</w:t>
      </w:r>
    </w:p>
    <w:p w:rsidR="005A340C" w:rsidRPr="00682599" w:rsidRDefault="005A340C" w:rsidP="005A340C">
      <w:pPr>
        <w:tabs>
          <w:tab w:val="left" w:pos="2277"/>
        </w:tabs>
        <w:contextualSpacing/>
        <w:jc w:val="both"/>
        <w:rPr>
          <w:rFonts w:eastAsia="Arial Unicode MS"/>
          <w:bCs/>
          <w:kern w:val="1"/>
          <w:sz w:val="22"/>
          <w:szCs w:val="22"/>
          <w:lang w:eastAsia="ar-SA"/>
        </w:rPr>
      </w:pPr>
      <w:r w:rsidRPr="00682599">
        <w:rPr>
          <w:rFonts w:eastAsia="Arial Unicode MS"/>
          <w:bCs/>
          <w:kern w:val="1"/>
          <w:sz w:val="22"/>
          <w:szCs w:val="22"/>
          <w:lang w:eastAsia="ar-SA"/>
        </w:rPr>
        <w:t>Aku vākiem jāatbilst LVS NE 124 prasībām. Tiem jābūt ar vismaz divām atvēršanas instrumenta ievietošanas ligzdām, kuras atrodas lūkas rāmī. Brauktuvju zonā izvietotajām akām jāparedz „peldoša” tipa lūkas ar gumijas blīvgredzeniem un tām jābūt ar 40t transporta slodzes izturību. Lūkām, kas izvietotas zaļajā zonā, paredzēt 0.5m platu betona apmaļu ierīkošanu 100mm biezumā ar šķembu pamatojumu 150mm biezumā. Zaļajā zonā izvietotajām lūkām to vāka virsas atzīmei jābūt 100mm virs zemes virsas. Aku vākiem ir jābūt ar eņģēm, atvēršanas leņķis 110º, 90º.</w:t>
      </w:r>
    </w:p>
    <w:p w:rsidR="005A340C" w:rsidRPr="00682599" w:rsidRDefault="005A340C" w:rsidP="005A340C">
      <w:pPr>
        <w:tabs>
          <w:tab w:val="left" w:pos="2277"/>
        </w:tabs>
        <w:contextualSpacing/>
        <w:jc w:val="both"/>
        <w:rPr>
          <w:rFonts w:eastAsia="Arial Unicode MS"/>
          <w:bCs/>
          <w:kern w:val="1"/>
          <w:sz w:val="22"/>
          <w:szCs w:val="22"/>
          <w:lang w:eastAsia="ar-SA"/>
        </w:rPr>
      </w:pPr>
      <w:r w:rsidRPr="00682599">
        <w:rPr>
          <w:rFonts w:eastAsia="Arial Unicode MS"/>
          <w:bCs/>
          <w:kern w:val="1"/>
          <w:sz w:val="22"/>
          <w:szCs w:val="22"/>
          <w:lang w:eastAsia="ar-SA"/>
        </w:rPr>
        <w:t>Precīzus aku dziļumus skatīt kanalizācijas K2 garenprofilos projekta iznženierrisinājumu daļā.</w:t>
      </w:r>
    </w:p>
    <w:p w:rsidR="005A340C" w:rsidRPr="00682599" w:rsidRDefault="005A340C" w:rsidP="005A340C">
      <w:pPr>
        <w:tabs>
          <w:tab w:val="left" w:pos="2277"/>
        </w:tabs>
        <w:contextualSpacing/>
        <w:jc w:val="both"/>
        <w:rPr>
          <w:rFonts w:eastAsia="Arial Unicode MS"/>
          <w:bCs/>
          <w:kern w:val="1"/>
          <w:sz w:val="22"/>
          <w:szCs w:val="22"/>
          <w:lang w:eastAsia="ar-SA"/>
        </w:rPr>
      </w:pPr>
      <w:r w:rsidRPr="00682599">
        <w:rPr>
          <w:rFonts w:eastAsia="Arial Unicode MS"/>
          <w:bCs/>
          <w:kern w:val="1"/>
          <w:sz w:val="22"/>
          <w:szCs w:val="22"/>
          <w:lang w:eastAsia="ar-SA"/>
        </w:rPr>
        <w:t>Skatakām jāatbilst sekojošām prasībām:</w:t>
      </w:r>
    </w:p>
    <w:p w:rsidR="005A340C" w:rsidRPr="00682599" w:rsidRDefault="005A340C" w:rsidP="005A340C">
      <w:pPr>
        <w:numPr>
          <w:ilvl w:val="0"/>
          <w:numId w:val="11"/>
        </w:numPr>
        <w:contextualSpacing/>
        <w:jc w:val="both"/>
        <w:rPr>
          <w:rFonts w:eastAsia="Arial Unicode MS"/>
          <w:bCs/>
          <w:kern w:val="1"/>
          <w:sz w:val="22"/>
          <w:szCs w:val="22"/>
          <w:lang w:eastAsia="ar-SA"/>
        </w:rPr>
      </w:pPr>
      <w:r w:rsidRPr="00682599">
        <w:rPr>
          <w:rFonts w:eastAsia="Arial Unicode MS"/>
          <w:bCs/>
          <w:kern w:val="1"/>
          <w:sz w:val="22"/>
          <w:szCs w:val="22"/>
          <w:lang w:eastAsia="ar-SA"/>
        </w:rPr>
        <w:t>ražošanas procesā jābūt izmantotam 100% pirmreizējam monolītam (PE) vai polipropilēnam (PP) bez pārstrādes piemaisījumiem vai putu daļiņām sastāvā;</w:t>
      </w:r>
    </w:p>
    <w:p w:rsidR="005A340C" w:rsidRPr="00682599" w:rsidRDefault="005A340C" w:rsidP="005A340C">
      <w:pPr>
        <w:numPr>
          <w:ilvl w:val="0"/>
          <w:numId w:val="11"/>
        </w:numPr>
        <w:contextualSpacing/>
        <w:jc w:val="both"/>
        <w:rPr>
          <w:rFonts w:eastAsia="Arial Unicode MS"/>
          <w:bCs/>
          <w:kern w:val="1"/>
          <w:sz w:val="22"/>
          <w:szCs w:val="22"/>
          <w:lang w:eastAsia="ar-SA"/>
        </w:rPr>
      </w:pPr>
      <w:r w:rsidRPr="00682599">
        <w:rPr>
          <w:rFonts w:eastAsia="Arial Unicode MS"/>
          <w:bCs/>
          <w:kern w:val="1"/>
          <w:sz w:val="22"/>
          <w:szCs w:val="22"/>
          <w:lang w:eastAsia="ar-SA"/>
        </w:rPr>
        <w:t>teknēm jābūt rūpnieciski veidotām ar 100% pildījumu attiecībā pret izejošā cauruļvada diametru un kritumu 0.5%;</w:t>
      </w:r>
    </w:p>
    <w:p w:rsidR="005A340C" w:rsidRPr="00682599" w:rsidRDefault="005A340C" w:rsidP="005A340C">
      <w:pPr>
        <w:numPr>
          <w:ilvl w:val="0"/>
          <w:numId w:val="11"/>
        </w:numPr>
        <w:contextualSpacing/>
        <w:jc w:val="both"/>
        <w:rPr>
          <w:rFonts w:eastAsia="Arial Unicode MS"/>
          <w:bCs/>
          <w:kern w:val="1"/>
          <w:sz w:val="22"/>
          <w:szCs w:val="22"/>
          <w:lang w:eastAsia="ar-SA"/>
        </w:rPr>
      </w:pPr>
      <w:r w:rsidRPr="00682599">
        <w:rPr>
          <w:rFonts w:eastAsia="Arial Unicode MS"/>
          <w:bCs/>
          <w:kern w:val="1"/>
          <w:sz w:val="22"/>
          <w:szCs w:val="22"/>
          <w:lang w:eastAsia="ar-SA"/>
        </w:rPr>
        <w:t>cauruļvadu pievienojumiem jābūt elastīgiem+/-2º;</w:t>
      </w:r>
    </w:p>
    <w:p w:rsidR="005A340C" w:rsidRPr="00682599" w:rsidRDefault="005A340C" w:rsidP="005A340C">
      <w:pPr>
        <w:numPr>
          <w:ilvl w:val="0"/>
          <w:numId w:val="11"/>
        </w:numPr>
        <w:contextualSpacing/>
        <w:jc w:val="both"/>
        <w:rPr>
          <w:rFonts w:eastAsia="Arial Unicode MS"/>
          <w:bCs/>
          <w:kern w:val="1"/>
          <w:sz w:val="22"/>
          <w:szCs w:val="22"/>
          <w:lang w:eastAsia="ar-SA"/>
        </w:rPr>
      </w:pPr>
      <w:r w:rsidRPr="00682599">
        <w:rPr>
          <w:rFonts w:eastAsia="Arial Unicode MS"/>
          <w:bCs/>
          <w:kern w:val="1"/>
          <w:sz w:val="22"/>
          <w:szCs w:val="22"/>
          <w:lang w:eastAsia="ar-SA"/>
        </w:rPr>
        <w:t>skataku kaļamā ķeta vākiem ar fiksatoru ir jābūt teleskopiskiem, D400 klases atbilstoši LVS EN 124;</w:t>
      </w:r>
    </w:p>
    <w:p w:rsidR="005A340C" w:rsidRPr="00682599" w:rsidRDefault="005A340C" w:rsidP="005A340C">
      <w:pPr>
        <w:numPr>
          <w:ilvl w:val="0"/>
          <w:numId w:val="11"/>
        </w:numPr>
        <w:contextualSpacing/>
        <w:jc w:val="both"/>
        <w:rPr>
          <w:rFonts w:eastAsia="Arial Unicode MS"/>
          <w:bCs/>
          <w:kern w:val="1"/>
          <w:sz w:val="22"/>
          <w:szCs w:val="22"/>
          <w:lang w:eastAsia="ar-SA"/>
        </w:rPr>
      </w:pPr>
      <w:r w:rsidRPr="00682599">
        <w:rPr>
          <w:rFonts w:eastAsia="Arial Unicode MS"/>
          <w:bCs/>
          <w:kern w:val="1"/>
          <w:sz w:val="22"/>
          <w:szCs w:val="22"/>
          <w:lang w:eastAsia="ar-SA"/>
        </w:rPr>
        <w:t>korpusa ārējās virsmas ribojumam jānodrošina „enkurošanas” efekts un stabilitātes gruntī.</w:t>
      </w:r>
    </w:p>
    <w:p w:rsidR="005A340C" w:rsidRPr="00682599" w:rsidRDefault="005A340C" w:rsidP="005A340C">
      <w:pPr>
        <w:jc w:val="both"/>
        <w:rPr>
          <w:rFonts w:eastAsia="Arial Unicode MS"/>
          <w:b/>
          <w:bCs/>
          <w:kern w:val="1"/>
          <w:sz w:val="22"/>
          <w:szCs w:val="22"/>
          <w:lang w:eastAsia="ar-SA"/>
        </w:rPr>
      </w:pPr>
      <w:r w:rsidRPr="00682599">
        <w:rPr>
          <w:rFonts w:eastAsia="Arial Unicode MS"/>
          <w:bCs/>
          <w:kern w:val="1"/>
          <w:sz w:val="22"/>
          <w:szCs w:val="22"/>
          <w:lang w:eastAsia="ar-SA"/>
        </w:rPr>
        <w:lastRenderedPageBreak/>
        <w:t>Aku dziļumus, tekņu atzīmes lietus kanalizācijas cauruļvadiem akās skatīt lietus kanalizācijas garenprofilos. Visas atsauces uz materiālu un izstrādājumu izgatavotāju firmām, kuras norādītas projektā, liecina tikai par šo izstrādājumu un iekārtu kvalitātes un apkalpošanas līmeni. Norādīto materiālu nomaiņa ir iespējama ar citām tehniski ekvivalentām vai labākiem materiāliem.</w:t>
      </w:r>
    </w:p>
    <w:p w:rsidR="005A340C" w:rsidRDefault="005A340C" w:rsidP="005A340C">
      <w:pPr>
        <w:jc w:val="both"/>
        <w:rPr>
          <w:b/>
          <w:sz w:val="22"/>
          <w:szCs w:val="22"/>
        </w:rPr>
      </w:pPr>
      <w:r>
        <w:rPr>
          <w:b/>
          <w:sz w:val="22"/>
          <w:szCs w:val="22"/>
        </w:rPr>
        <w:tab/>
      </w:r>
    </w:p>
    <w:p w:rsidR="005A340C" w:rsidRPr="00682599" w:rsidRDefault="005A340C" w:rsidP="005A340C">
      <w:pPr>
        <w:jc w:val="both"/>
        <w:rPr>
          <w:b/>
          <w:sz w:val="22"/>
          <w:szCs w:val="22"/>
        </w:rPr>
      </w:pPr>
      <w:r>
        <w:rPr>
          <w:b/>
          <w:sz w:val="22"/>
          <w:szCs w:val="22"/>
        </w:rPr>
        <w:tab/>
      </w:r>
      <w:r w:rsidRPr="00682599">
        <w:rPr>
          <w:b/>
          <w:sz w:val="22"/>
          <w:szCs w:val="22"/>
        </w:rPr>
        <w:t>Iekšējā ūdensapgāde (Ū1)</w:t>
      </w:r>
    </w:p>
    <w:p w:rsidR="005A340C" w:rsidRPr="00682599" w:rsidRDefault="005A340C" w:rsidP="005A340C">
      <w:pPr>
        <w:jc w:val="both"/>
        <w:rPr>
          <w:iCs/>
          <w:sz w:val="22"/>
          <w:szCs w:val="22"/>
        </w:rPr>
      </w:pPr>
      <w:r w:rsidRPr="00682599">
        <w:rPr>
          <w:sz w:val="22"/>
          <w:szCs w:val="22"/>
        </w:rPr>
        <w:t>2.Kārtas iekšējai ūdensapgādei abās tualetēs uz ūdensvadu ievadiem uzstādīt nepieciešamo sadalošo armatūru, lai vajadzības gadījumā ir iespējams noslēgt visu ūdensapgādes padevi katrā ēkā atsevišķi, kā arī atsevišķos ēku blokos. Iekšējā a</w:t>
      </w:r>
      <w:r w:rsidRPr="00682599">
        <w:rPr>
          <w:iCs/>
          <w:sz w:val="22"/>
          <w:szCs w:val="22"/>
        </w:rPr>
        <w:t>ukstā ūdensvada sistēma tiek projektēta grīdās un zem griestiem ar diametru no Dn 15 līdz 25 mm no daudzslāņu plastmasas un metāla kompozītcaurulēm, ar spiediena klasi PN10. Visus aukstā ūdens pievadus sanitārtehniskajām ierīcēm izbūvēt ar vertikāliem pacēlumiem no grīdas vai nolaidumiem no griestiem.</w:t>
      </w:r>
    </w:p>
    <w:p w:rsidR="005A340C" w:rsidRPr="00682599" w:rsidRDefault="005A340C" w:rsidP="005A340C">
      <w:pPr>
        <w:jc w:val="both"/>
        <w:rPr>
          <w:iCs/>
          <w:sz w:val="22"/>
          <w:szCs w:val="22"/>
        </w:rPr>
      </w:pPr>
      <w:r w:rsidRPr="00682599">
        <w:rPr>
          <w:iCs/>
          <w:sz w:val="22"/>
          <w:szCs w:val="22"/>
        </w:rPr>
        <w:t>Lai nepieļautu kondensātu veidošanos, aukstā ūdens caurules izolē ar porgumiju – plastmasas caurulei Dn15 līdz 25 mm. Cauruļvadus izbūvēt atbilstoši cauruļvadu ražotāju montāžas noteikumiem, t.i. ievērojot attālumus starp stiprinājumiem u.c. Pirms katras sanitārtehniskās ietaises jāparedz lodveida aizbīdnis, pirms apkures katla vienvirziena vārsts.</w:t>
      </w:r>
    </w:p>
    <w:p w:rsidR="005A340C" w:rsidRPr="00682599" w:rsidRDefault="005A340C" w:rsidP="005A340C">
      <w:pPr>
        <w:jc w:val="both"/>
        <w:rPr>
          <w:iCs/>
          <w:sz w:val="22"/>
          <w:szCs w:val="22"/>
        </w:rPr>
      </w:pPr>
      <w:r w:rsidRPr="00682599">
        <w:rPr>
          <w:sz w:val="22"/>
          <w:szCs w:val="22"/>
        </w:rPr>
        <w:t xml:space="preserve">Cauruļvadu sadales diametri un trasējumi parādīti projekta grafiskajā daļā. Cauruļvadu iebūves vai piestiprinājuma veidus, kas nav parādīts grafiskajā daļā mēģināt maksimāli paslēpt (lai nebūtu redzams) tos iebūvējot zem griestiem ar nolaidumiem uz sanitārajām un tehnoloģiskajām ierīcēm. </w:t>
      </w:r>
    </w:p>
    <w:p w:rsidR="005A340C" w:rsidRPr="00682599" w:rsidRDefault="005A340C" w:rsidP="005A340C">
      <w:pPr>
        <w:jc w:val="both"/>
        <w:rPr>
          <w:sz w:val="22"/>
          <w:szCs w:val="22"/>
        </w:rPr>
      </w:pPr>
      <w:r w:rsidRPr="00682599">
        <w:rPr>
          <w:sz w:val="22"/>
          <w:szCs w:val="22"/>
        </w:rPr>
        <w:t xml:space="preserve">Pārejas caur nesošajām sienām izpildīt aizsargcaurulēs, kuru garums ir vismaz par 1 cm lielāks uz katru pusi par caurules sienas biezumu. </w:t>
      </w:r>
    </w:p>
    <w:p w:rsidR="005A340C" w:rsidRPr="00682599" w:rsidRDefault="005A340C" w:rsidP="005A340C">
      <w:pPr>
        <w:jc w:val="both"/>
        <w:rPr>
          <w:sz w:val="22"/>
          <w:szCs w:val="22"/>
        </w:rPr>
      </w:pPr>
      <w:r w:rsidRPr="00682599">
        <w:rPr>
          <w:sz w:val="22"/>
          <w:szCs w:val="22"/>
        </w:rPr>
        <w:t>Ugunsdrošības manžetes paredzēts uzstādīt vietās, kur ūdensvads iet cauri mūra sienai, vai pārsegumam. Ugunsdrošajām manžetēm jāatbilst ugunsizturības parametriem EI 30; 60.</w:t>
      </w:r>
    </w:p>
    <w:p w:rsidR="005A340C" w:rsidRDefault="005A340C" w:rsidP="005A340C">
      <w:pPr>
        <w:rPr>
          <w:b/>
          <w:sz w:val="22"/>
          <w:szCs w:val="22"/>
        </w:rPr>
      </w:pPr>
      <w:r>
        <w:rPr>
          <w:b/>
          <w:sz w:val="22"/>
          <w:szCs w:val="22"/>
        </w:rPr>
        <w:tab/>
      </w:r>
    </w:p>
    <w:p w:rsidR="005A340C" w:rsidRPr="00682599" w:rsidRDefault="005A340C" w:rsidP="005A340C">
      <w:pPr>
        <w:rPr>
          <w:b/>
          <w:sz w:val="22"/>
          <w:szCs w:val="22"/>
        </w:rPr>
      </w:pPr>
      <w:r>
        <w:rPr>
          <w:b/>
          <w:sz w:val="22"/>
          <w:szCs w:val="22"/>
        </w:rPr>
        <w:tab/>
      </w:r>
      <w:r w:rsidRPr="00682599">
        <w:rPr>
          <w:b/>
          <w:sz w:val="22"/>
          <w:szCs w:val="22"/>
        </w:rPr>
        <w:t xml:space="preserve">Iekšējais karstais ūdensvads (T3) </w:t>
      </w:r>
    </w:p>
    <w:p w:rsidR="005A340C" w:rsidRPr="00682599" w:rsidRDefault="005A340C" w:rsidP="005A340C">
      <w:pPr>
        <w:jc w:val="both"/>
        <w:rPr>
          <w:iCs/>
          <w:sz w:val="22"/>
          <w:szCs w:val="22"/>
        </w:rPr>
      </w:pPr>
      <w:r w:rsidRPr="00682599">
        <w:rPr>
          <w:iCs/>
          <w:sz w:val="22"/>
          <w:szCs w:val="22"/>
        </w:rPr>
        <w:t xml:space="preserve">2.Kārtā karstā ūdens sagatavošana abās tualetēs tiek paredzēta ar elektriskajiem ūdens sildītājiem. Karstā ūdensvada sistēma tiek projektēta ar diametru no Dn15 līdz 25 mm no daudzslāņu plastmasas un metāla kompozītcaurulēm, ar spiediena klasi PN10. Visus karstā ūdens pievadus sanitārtehniskajām ierīcēm izbūvēt no augšas – ar vertikāliem nolaidumiem. Maģistrāles izbūvējami no plastmasas ūdensvada caurulēm ar siltumizolāciju (akmens vates cauruļvadu siltumizolācijas čaula ar iekšējo diametru 15 līdz 25 mm (piemēram, „Paroc” AE) ar polivinilhlorīda pārklājumu, ja diametrs ir DN 15 siltumizolācijas biezums δ = 20mm. Visus karstā ūdens cirkulācijas cauruļvadus (ieskaitot pievadus uz sanitārtehnikskajām ierīcēm) nodrošina ar siltumizolāciju. </w:t>
      </w:r>
    </w:p>
    <w:p w:rsidR="005A340C" w:rsidRPr="00682599" w:rsidRDefault="005A340C" w:rsidP="005A340C">
      <w:pPr>
        <w:jc w:val="both"/>
        <w:rPr>
          <w:iCs/>
          <w:sz w:val="22"/>
          <w:szCs w:val="22"/>
        </w:rPr>
      </w:pPr>
      <w:r w:rsidRPr="00682599">
        <w:rPr>
          <w:iCs/>
          <w:sz w:val="22"/>
          <w:szCs w:val="22"/>
        </w:rPr>
        <w:t>Cauruļvadus izbūvēt atbilstoši cauruļvadu ražotāju montāžas noteikumiem, t.i. ievērojot attālumus starp stiprinājumiem u.c. Pirms katras sanitārtehniskās ietaises jāparedz lodveida aizbīdnis. Cauruļvadus izbūvēt atbilstoši cauruļvadu ražotāju montāžas noteikumiem, t.i. ievērojot attālumus starp stiprinājumiem u.c. Pirms katras sanitārtehniskās ietaises jāparedz lodveida aizbīdnis. Par cik iekšējās karstās ūdensapgādes sistēmas būs neliela garuma, cirkulācija netiek paredzēta.</w:t>
      </w:r>
    </w:p>
    <w:p w:rsidR="005A340C" w:rsidRDefault="005A340C" w:rsidP="005A340C">
      <w:pPr>
        <w:rPr>
          <w:b/>
          <w:sz w:val="22"/>
          <w:szCs w:val="22"/>
        </w:rPr>
      </w:pPr>
    </w:p>
    <w:p w:rsidR="005A340C" w:rsidRPr="00682599" w:rsidRDefault="005A340C" w:rsidP="005A340C">
      <w:pPr>
        <w:rPr>
          <w:b/>
          <w:sz w:val="22"/>
          <w:szCs w:val="22"/>
        </w:rPr>
      </w:pPr>
      <w:r>
        <w:rPr>
          <w:b/>
          <w:sz w:val="22"/>
          <w:szCs w:val="22"/>
        </w:rPr>
        <w:tab/>
      </w:r>
      <w:r w:rsidRPr="00682599">
        <w:rPr>
          <w:b/>
          <w:sz w:val="22"/>
          <w:szCs w:val="22"/>
        </w:rPr>
        <w:t>Iekšējā ugunsdzēsības ūdensapgāde (Ū2)</w:t>
      </w:r>
    </w:p>
    <w:p w:rsidR="005A340C" w:rsidRPr="00682599" w:rsidRDefault="005A340C" w:rsidP="005A340C">
      <w:pPr>
        <w:jc w:val="both"/>
        <w:rPr>
          <w:sz w:val="22"/>
          <w:szCs w:val="22"/>
        </w:rPr>
      </w:pPr>
      <w:r w:rsidRPr="00682599">
        <w:rPr>
          <w:sz w:val="22"/>
          <w:szCs w:val="22"/>
        </w:rPr>
        <w:t>2.Kārtas projektā iekšējā ugunsdzēsība nav nepieciešama un tā netiek paredzēta.</w:t>
      </w:r>
    </w:p>
    <w:p w:rsidR="005A340C" w:rsidRDefault="005A340C" w:rsidP="005A340C">
      <w:pPr>
        <w:rPr>
          <w:b/>
          <w:sz w:val="22"/>
          <w:szCs w:val="22"/>
        </w:rPr>
      </w:pPr>
    </w:p>
    <w:p w:rsidR="005A340C" w:rsidRPr="00682599" w:rsidRDefault="005A340C" w:rsidP="005A340C">
      <w:pPr>
        <w:rPr>
          <w:b/>
          <w:sz w:val="22"/>
          <w:szCs w:val="22"/>
        </w:rPr>
      </w:pPr>
      <w:r>
        <w:rPr>
          <w:b/>
          <w:sz w:val="22"/>
          <w:szCs w:val="22"/>
        </w:rPr>
        <w:tab/>
      </w:r>
      <w:r w:rsidRPr="00682599">
        <w:rPr>
          <w:b/>
          <w:sz w:val="22"/>
          <w:szCs w:val="22"/>
        </w:rPr>
        <w:t>Iekšējā sadzīves kanalizācija (K1)</w:t>
      </w:r>
    </w:p>
    <w:p w:rsidR="005A340C" w:rsidRPr="00682599" w:rsidRDefault="005A340C" w:rsidP="005A340C">
      <w:pPr>
        <w:tabs>
          <w:tab w:val="left" w:pos="720"/>
        </w:tabs>
        <w:jc w:val="both"/>
        <w:rPr>
          <w:sz w:val="22"/>
          <w:szCs w:val="22"/>
        </w:rPr>
      </w:pPr>
      <w:r w:rsidRPr="00682599">
        <w:rPr>
          <w:sz w:val="22"/>
          <w:szCs w:val="22"/>
        </w:rPr>
        <w:t xml:space="preserve">2.Kārtas projekta izbūves laikā, paredzēts izbūvēt kanalizācijas tīklus, kas savāc notekūdeņus no abu tualešu sanitārtehniskajām ietaisēm. Iekšējā sadzīves pašteces kanalizācija izbūvējama no plastmasas PVC kanalizācijas caurulēm un veidgabaliem. Kanalizācijas vadus, kas iet pa grīdu jāaprīko ar tīrīšanas lūkām. Cauruļvada Ø110 mm izbūves minimālais slīpums i = 0,02, bet Ø50 un Ø75 i = 0,03 izplūdes virzienā. Visus kanalizācijas pašteces cauruļvadus savā starpā savienot, veidojot 45˚ leņķi. </w:t>
      </w:r>
    </w:p>
    <w:p w:rsidR="005A340C" w:rsidRPr="00682599" w:rsidRDefault="005A340C" w:rsidP="005A340C">
      <w:pPr>
        <w:tabs>
          <w:tab w:val="left" w:pos="720"/>
        </w:tabs>
        <w:jc w:val="both"/>
        <w:rPr>
          <w:sz w:val="22"/>
          <w:szCs w:val="22"/>
        </w:rPr>
      </w:pPr>
      <w:r w:rsidRPr="00682599">
        <w:rPr>
          <w:sz w:val="22"/>
          <w:szCs w:val="22"/>
        </w:rPr>
        <w:t xml:space="preserve">Projektā paredzēts 0,5m virs jumta izvadīt vēdināšanas stāvvadus Ø110 mm un vaakumvārstus. </w:t>
      </w:r>
    </w:p>
    <w:p w:rsidR="005A340C" w:rsidRPr="00682599" w:rsidRDefault="005A340C" w:rsidP="005A340C">
      <w:pPr>
        <w:jc w:val="both"/>
        <w:rPr>
          <w:sz w:val="22"/>
          <w:szCs w:val="22"/>
        </w:rPr>
      </w:pPr>
      <w:r w:rsidRPr="00682599">
        <w:rPr>
          <w:sz w:val="22"/>
          <w:szCs w:val="22"/>
        </w:rPr>
        <w:t xml:space="preserve">Paredzēts uzstādīt ugunsdrošības manžetu iebūvi, vietās, kur kanalizācija iet cauri pārsegumam. Ugunsdrošajām manžetēm jāatbilst ugunsizturības parametriem EI 30; 60. Projektējamo sadzīves kanalizācijas sistēmu paredzēts pieslēgt pie ārējiem jaunprojektējamiem un esošajiem kanalizācijas tīkliem. </w:t>
      </w:r>
    </w:p>
    <w:p w:rsidR="005A340C" w:rsidRDefault="005A340C" w:rsidP="005A340C">
      <w:pPr>
        <w:pStyle w:val="BodyText3"/>
        <w:spacing w:after="0"/>
        <w:rPr>
          <w:b/>
          <w:sz w:val="22"/>
          <w:szCs w:val="22"/>
        </w:rPr>
      </w:pPr>
      <w:r>
        <w:rPr>
          <w:b/>
          <w:sz w:val="22"/>
          <w:szCs w:val="22"/>
        </w:rPr>
        <w:tab/>
      </w:r>
    </w:p>
    <w:p w:rsidR="005A340C" w:rsidRDefault="005A340C" w:rsidP="005A340C">
      <w:pPr>
        <w:pStyle w:val="BodyText3"/>
        <w:spacing w:after="0"/>
        <w:rPr>
          <w:b/>
          <w:sz w:val="22"/>
          <w:szCs w:val="22"/>
        </w:rPr>
      </w:pPr>
      <w:r>
        <w:rPr>
          <w:b/>
          <w:sz w:val="22"/>
          <w:szCs w:val="22"/>
        </w:rPr>
        <w:tab/>
      </w:r>
    </w:p>
    <w:p w:rsidR="005A340C" w:rsidRDefault="005A340C" w:rsidP="005A340C">
      <w:pPr>
        <w:pStyle w:val="BodyText3"/>
        <w:spacing w:after="0"/>
        <w:rPr>
          <w:b/>
          <w:sz w:val="22"/>
          <w:szCs w:val="22"/>
        </w:rPr>
      </w:pPr>
    </w:p>
    <w:p w:rsidR="005A340C" w:rsidRPr="00682599" w:rsidRDefault="005A340C" w:rsidP="005A340C">
      <w:pPr>
        <w:pStyle w:val="BodyText3"/>
        <w:spacing w:after="0"/>
        <w:rPr>
          <w:b/>
          <w:sz w:val="22"/>
          <w:szCs w:val="22"/>
        </w:rPr>
      </w:pPr>
      <w:r>
        <w:rPr>
          <w:b/>
          <w:sz w:val="22"/>
          <w:szCs w:val="22"/>
        </w:rPr>
        <w:lastRenderedPageBreak/>
        <w:tab/>
      </w:r>
      <w:r w:rsidRPr="00682599">
        <w:rPr>
          <w:b/>
          <w:sz w:val="22"/>
          <w:szCs w:val="22"/>
        </w:rPr>
        <w:t>Būvdarbu organizācija</w:t>
      </w:r>
    </w:p>
    <w:p w:rsidR="005A340C" w:rsidRPr="00682599" w:rsidRDefault="005A340C" w:rsidP="005A340C">
      <w:pPr>
        <w:pStyle w:val="BodyText3"/>
        <w:numPr>
          <w:ilvl w:val="0"/>
          <w:numId w:val="12"/>
        </w:numPr>
        <w:tabs>
          <w:tab w:val="clear" w:pos="840"/>
          <w:tab w:val="num" w:pos="630"/>
        </w:tabs>
        <w:spacing w:after="0"/>
        <w:ind w:left="630" w:hanging="360"/>
        <w:jc w:val="both"/>
        <w:rPr>
          <w:sz w:val="22"/>
          <w:szCs w:val="22"/>
        </w:rPr>
      </w:pPr>
      <w:r w:rsidRPr="00682599">
        <w:rPr>
          <w:sz w:val="22"/>
          <w:szCs w:val="22"/>
        </w:rPr>
        <w:t>Abu tualešu ūdensapgādes, saimnieciskās un lietus kanalizācijas izbūvē izmantot Latvijā sertificētus būvmateriālus (caurules, kontrolakas, savienojumu detaļas u.c.);</w:t>
      </w:r>
    </w:p>
    <w:p w:rsidR="005A340C" w:rsidRPr="00682599" w:rsidRDefault="005A340C" w:rsidP="005A340C">
      <w:pPr>
        <w:pStyle w:val="BodyText3"/>
        <w:numPr>
          <w:ilvl w:val="0"/>
          <w:numId w:val="12"/>
        </w:numPr>
        <w:tabs>
          <w:tab w:val="clear" w:pos="840"/>
          <w:tab w:val="num" w:pos="630"/>
        </w:tabs>
        <w:spacing w:after="0"/>
        <w:ind w:left="630" w:hanging="360"/>
        <w:jc w:val="both"/>
        <w:rPr>
          <w:sz w:val="22"/>
          <w:szCs w:val="22"/>
        </w:rPr>
      </w:pPr>
      <w:r w:rsidRPr="00682599">
        <w:rPr>
          <w:sz w:val="22"/>
          <w:szCs w:val="22"/>
        </w:rPr>
        <w:t>Objektā ievērot nepieciešamos darba drošības noteikumus un pasākumus saskaņā ar Latvijas Republikas Ministru kabineta noteikumiem Nr.92, Rīgā 2003.gada 1.martā (prot. Nr.11 1.§) “Darba aizsardzības prasības, veicot būvdarbus”;</w:t>
      </w:r>
    </w:p>
    <w:p w:rsidR="005A340C" w:rsidRPr="00682599" w:rsidRDefault="005A340C" w:rsidP="005A340C">
      <w:pPr>
        <w:pStyle w:val="BodyText3"/>
        <w:numPr>
          <w:ilvl w:val="0"/>
          <w:numId w:val="12"/>
        </w:numPr>
        <w:tabs>
          <w:tab w:val="clear" w:pos="840"/>
          <w:tab w:val="num" w:pos="630"/>
        </w:tabs>
        <w:spacing w:after="0"/>
        <w:ind w:left="630" w:hanging="360"/>
        <w:jc w:val="both"/>
        <w:rPr>
          <w:sz w:val="22"/>
          <w:szCs w:val="22"/>
        </w:rPr>
      </w:pPr>
      <w:r w:rsidRPr="00682599">
        <w:rPr>
          <w:sz w:val="22"/>
          <w:szCs w:val="22"/>
        </w:rPr>
        <w:t>Tranšeju rakšanu esošo komunikāciju tuvumā veikt tikai ar rokām. Tīklus guldīt uz smilts pamatnes b ~ 0.2 – 0.3 m, tranšeju rūpīgi aizberot. Uz saimnieciskās kanalizācijas tīkliem nedrīkst atrasties akmeņi u.c.;</w:t>
      </w:r>
    </w:p>
    <w:p w:rsidR="005A340C" w:rsidRPr="00682599" w:rsidRDefault="005A340C" w:rsidP="005A340C">
      <w:pPr>
        <w:pStyle w:val="BodyText3"/>
        <w:numPr>
          <w:ilvl w:val="0"/>
          <w:numId w:val="12"/>
        </w:numPr>
        <w:tabs>
          <w:tab w:val="clear" w:pos="840"/>
          <w:tab w:val="num" w:pos="630"/>
        </w:tabs>
        <w:spacing w:after="0"/>
        <w:ind w:left="630" w:hanging="360"/>
        <w:jc w:val="both"/>
        <w:rPr>
          <w:sz w:val="22"/>
          <w:szCs w:val="22"/>
        </w:rPr>
      </w:pPr>
      <w:r w:rsidRPr="00682599">
        <w:rPr>
          <w:sz w:val="22"/>
          <w:szCs w:val="22"/>
        </w:rPr>
        <w:t>Tranšejas aizbēršanu veikt pa kārtām ar mitro blietēšanu;</w:t>
      </w:r>
    </w:p>
    <w:p w:rsidR="005A340C" w:rsidRPr="00682599" w:rsidRDefault="005A340C" w:rsidP="005A340C">
      <w:pPr>
        <w:pStyle w:val="BodyText3"/>
        <w:numPr>
          <w:ilvl w:val="0"/>
          <w:numId w:val="12"/>
        </w:numPr>
        <w:tabs>
          <w:tab w:val="clear" w:pos="840"/>
          <w:tab w:val="num" w:pos="630"/>
        </w:tabs>
        <w:spacing w:after="0"/>
        <w:ind w:left="630" w:hanging="360"/>
        <w:jc w:val="both"/>
        <w:rPr>
          <w:sz w:val="22"/>
          <w:szCs w:val="22"/>
        </w:rPr>
      </w:pPr>
      <w:r w:rsidRPr="00682599">
        <w:rPr>
          <w:sz w:val="22"/>
          <w:szCs w:val="22"/>
        </w:rPr>
        <w:t>Veikt objekta labiekārtošanu (izlīdzināt rakumus, atjaunot asfaltu, zālāju u.c.);</w:t>
      </w:r>
    </w:p>
    <w:p w:rsidR="005A340C" w:rsidRPr="00682599" w:rsidRDefault="005A340C" w:rsidP="005A340C">
      <w:pPr>
        <w:pStyle w:val="BodyText3"/>
        <w:numPr>
          <w:ilvl w:val="0"/>
          <w:numId w:val="12"/>
        </w:numPr>
        <w:tabs>
          <w:tab w:val="clear" w:pos="840"/>
          <w:tab w:val="num" w:pos="630"/>
        </w:tabs>
        <w:spacing w:after="0"/>
        <w:ind w:left="630" w:hanging="360"/>
        <w:jc w:val="both"/>
        <w:rPr>
          <w:sz w:val="22"/>
          <w:szCs w:val="22"/>
        </w:rPr>
      </w:pPr>
      <w:r w:rsidRPr="00682599">
        <w:rPr>
          <w:sz w:val="22"/>
          <w:szCs w:val="22"/>
        </w:rPr>
        <w:t>Darba gaitā veikt visu nepieciešamo protokolēšanu, segto darbu aktu u.c. dokumentācijas sastādīšanu;</w:t>
      </w:r>
    </w:p>
    <w:p w:rsidR="005A340C" w:rsidRPr="00682599" w:rsidRDefault="005A340C" w:rsidP="005A340C">
      <w:pPr>
        <w:pStyle w:val="BodyText3"/>
        <w:numPr>
          <w:ilvl w:val="0"/>
          <w:numId w:val="12"/>
        </w:numPr>
        <w:tabs>
          <w:tab w:val="clear" w:pos="840"/>
          <w:tab w:val="num" w:pos="630"/>
        </w:tabs>
        <w:spacing w:after="0"/>
        <w:ind w:left="630" w:hanging="360"/>
        <w:jc w:val="both"/>
        <w:rPr>
          <w:sz w:val="22"/>
          <w:szCs w:val="22"/>
        </w:rPr>
      </w:pPr>
      <w:r w:rsidRPr="00682599">
        <w:rPr>
          <w:sz w:val="22"/>
          <w:szCs w:val="22"/>
        </w:rPr>
        <w:t>Saņemt jaunizbūvēto komunikācju digitālo izpildshēmu, noformēt objekta nodošanu un visu dokumentāciju nodot Rojas novada pašvaldības Būvvaldei un pasūtītājam, saskaņā ar nepieciešamām prasībām.</w:t>
      </w:r>
    </w:p>
    <w:p w:rsidR="005A340C" w:rsidRPr="00682599" w:rsidRDefault="005A340C" w:rsidP="00913000">
      <w:pPr>
        <w:pStyle w:val="NoSpacing"/>
        <w:jc w:val="both"/>
        <w:rPr>
          <w:rFonts w:ascii="Times New Roman" w:hAnsi="Times New Roman"/>
          <w:sz w:val="22"/>
          <w:szCs w:val="22"/>
        </w:rPr>
      </w:pPr>
    </w:p>
    <w:p w:rsidR="00913000" w:rsidRPr="00682599" w:rsidRDefault="00913000" w:rsidP="00913000">
      <w:pPr>
        <w:pStyle w:val="Standard"/>
        <w:ind w:firstLine="360"/>
        <w:jc w:val="both"/>
        <w:rPr>
          <w:rFonts w:ascii="Times New Roman" w:hAnsi="Times New Roman" w:cs="Times New Roman"/>
          <w:b/>
          <w:bCs/>
          <w:iCs/>
          <w:sz w:val="22"/>
          <w:szCs w:val="22"/>
        </w:rPr>
      </w:pPr>
      <w:r w:rsidRPr="00682599">
        <w:rPr>
          <w:rFonts w:ascii="Times New Roman" w:hAnsi="Times New Roman" w:cs="Times New Roman"/>
          <w:b/>
          <w:bCs/>
          <w:iCs/>
          <w:sz w:val="22"/>
          <w:szCs w:val="22"/>
        </w:rPr>
        <w:t>Ugunsdrošība</w:t>
      </w:r>
    </w:p>
    <w:p w:rsidR="00913000" w:rsidRPr="00682599" w:rsidRDefault="00913000" w:rsidP="00913000">
      <w:pPr>
        <w:pStyle w:val="NoSpacing"/>
        <w:jc w:val="both"/>
        <w:rPr>
          <w:rFonts w:ascii="Times New Roman" w:hAnsi="Times New Roman"/>
          <w:sz w:val="22"/>
          <w:szCs w:val="22"/>
        </w:rPr>
      </w:pPr>
      <w:r w:rsidRPr="00682599">
        <w:rPr>
          <w:rFonts w:ascii="Times New Roman" w:hAnsi="Times New Roman"/>
          <w:sz w:val="22"/>
          <w:szCs w:val="22"/>
        </w:rPr>
        <w:t xml:space="preserve">Pēc būvju klasifikatora </w:t>
      </w:r>
      <w:r w:rsidRPr="00682599">
        <w:rPr>
          <w:rFonts w:ascii="Times New Roman" w:hAnsi="Times New Roman"/>
          <w:b/>
          <w:sz w:val="22"/>
          <w:szCs w:val="22"/>
        </w:rPr>
        <w:t>tualešu ēkas</w:t>
      </w:r>
      <w:r w:rsidRPr="00682599">
        <w:rPr>
          <w:rFonts w:ascii="Times New Roman" w:hAnsi="Times New Roman"/>
          <w:sz w:val="22"/>
          <w:szCs w:val="22"/>
        </w:rPr>
        <w:t xml:space="preserve"> ir 2. kategorijas būves. Tās pēc LBN 201-15 2.1 Būvju lietošanas veida atbilst IV lietošanas veidam.</w:t>
      </w:r>
    </w:p>
    <w:p w:rsidR="00913000" w:rsidRPr="00682599" w:rsidRDefault="00913000" w:rsidP="00913000">
      <w:pPr>
        <w:pStyle w:val="NoSpacing"/>
        <w:jc w:val="both"/>
        <w:rPr>
          <w:rFonts w:ascii="Times New Roman" w:hAnsi="Times New Roman"/>
          <w:sz w:val="22"/>
          <w:szCs w:val="22"/>
        </w:rPr>
      </w:pPr>
      <w:r w:rsidRPr="00682599">
        <w:rPr>
          <w:rFonts w:ascii="Times New Roman" w:hAnsi="Times New Roman"/>
          <w:sz w:val="22"/>
          <w:szCs w:val="22"/>
        </w:rPr>
        <w:t>Ēka projektēta atbilstoši U2b ugunsnoturības pakāpes prasībām.</w:t>
      </w:r>
    </w:p>
    <w:p w:rsidR="00913000" w:rsidRPr="00682599" w:rsidRDefault="00913000" w:rsidP="00913000">
      <w:pPr>
        <w:pStyle w:val="NoSpacing"/>
        <w:jc w:val="both"/>
        <w:rPr>
          <w:rFonts w:ascii="Times New Roman" w:hAnsi="Times New Roman"/>
          <w:sz w:val="22"/>
          <w:szCs w:val="22"/>
          <w:u w:val="single"/>
        </w:rPr>
      </w:pPr>
      <w:r w:rsidRPr="00682599">
        <w:rPr>
          <w:rFonts w:ascii="Times New Roman" w:hAnsi="Times New Roman"/>
          <w:sz w:val="22"/>
          <w:szCs w:val="22"/>
          <w:u w:val="single"/>
        </w:rPr>
        <w:t>Ugunsdzēsības un glābšanas darbu nodrošinājums.</w:t>
      </w:r>
    </w:p>
    <w:p w:rsidR="00913000" w:rsidRPr="00682599" w:rsidRDefault="00913000" w:rsidP="00913000">
      <w:pPr>
        <w:pStyle w:val="NormalWeb"/>
        <w:spacing w:before="0" w:after="0"/>
        <w:jc w:val="both"/>
        <w:rPr>
          <w:sz w:val="22"/>
          <w:szCs w:val="22"/>
        </w:rPr>
      </w:pPr>
      <w:r w:rsidRPr="00682599">
        <w:rPr>
          <w:sz w:val="22"/>
          <w:szCs w:val="22"/>
        </w:rPr>
        <w:t xml:space="preserve">Tā kā Brīvdabas estrādes jaunbūves teritorijas kopējā platība ir aptuveni 6,1532 ha, tad </w:t>
      </w:r>
      <w:r w:rsidRPr="00682599">
        <w:rPr>
          <w:sz w:val="22"/>
          <w:szCs w:val="22"/>
        </w:rPr>
        <w:tab/>
        <w:t xml:space="preserve">objektā ir paredzētas 3 (trīs) ugunsdzēsības un glābšanas tehnikai piemērotas iebrauktuves, kas izvietotas vienmērīgi pa perimetru no trijām pusēm, iežogotajā teritorijā. Iebrauktuves nav paredzēts ierobežot pēc augstuma. Iebrauktuvju vārti aprīkoti ar ierīcēm, kas pieļauj to manuālu atvēršanu. Attālums starp iebrauktuvēm pa teritorijas perimetru nepārsniedz 500 m. Galvenajai ēkai – estrādei paredzēta piebraukšana praktiski pa visu perimetru un piebrauktuves neatrodas tālāk kā 20 m no estrādes ēkas. Autobusu un vieglā transporta stāvvietas izvietotas pietiekošā attālumā no ēkas, lai netraucētu avārijas, sanitārā un ugunsdzēsības transporta piekļuvei ēkai. Visi piebraucamie un iekšējie ceļi projektēti ar cieto segumu. Tas pats attiecas uz pārējām būvēm teritorijā. </w:t>
      </w:r>
    </w:p>
    <w:p w:rsidR="00913000" w:rsidRPr="00682599" w:rsidRDefault="00913000" w:rsidP="00913000">
      <w:pPr>
        <w:pStyle w:val="NoSpacing"/>
        <w:jc w:val="both"/>
        <w:rPr>
          <w:rFonts w:ascii="Times New Roman" w:hAnsi="Times New Roman"/>
          <w:sz w:val="22"/>
          <w:szCs w:val="22"/>
          <w:u w:val="single"/>
        </w:rPr>
      </w:pPr>
      <w:r w:rsidRPr="00682599">
        <w:rPr>
          <w:rFonts w:ascii="Times New Roman" w:hAnsi="Times New Roman"/>
          <w:sz w:val="22"/>
          <w:szCs w:val="22"/>
          <w:u w:val="single"/>
        </w:rPr>
        <w:t>Dūmu aizsardzība</w:t>
      </w:r>
    </w:p>
    <w:p w:rsidR="00913000" w:rsidRPr="00682599" w:rsidRDefault="00913000" w:rsidP="00913000">
      <w:pPr>
        <w:jc w:val="both"/>
        <w:rPr>
          <w:sz w:val="22"/>
          <w:szCs w:val="22"/>
        </w:rPr>
      </w:pPr>
      <w:r w:rsidRPr="00682599">
        <w:rPr>
          <w:sz w:val="22"/>
          <w:szCs w:val="22"/>
        </w:rPr>
        <w:t>Palīgtelpās paredzēti atveramie logi.</w:t>
      </w:r>
    </w:p>
    <w:p w:rsidR="00913000" w:rsidRPr="00682599" w:rsidRDefault="00913000" w:rsidP="00913000">
      <w:pPr>
        <w:pStyle w:val="NoSpacing"/>
        <w:jc w:val="both"/>
        <w:rPr>
          <w:rFonts w:ascii="Times New Roman" w:hAnsi="Times New Roman"/>
          <w:sz w:val="22"/>
          <w:szCs w:val="22"/>
          <w:u w:val="single"/>
        </w:rPr>
      </w:pPr>
      <w:r w:rsidRPr="00682599">
        <w:rPr>
          <w:rFonts w:ascii="Times New Roman" w:hAnsi="Times New Roman"/>
          <w:sz w:val="22"/>
          <w:szCs w:val="22"/>
          <w:u w:val="single"/>
        </w:rPr>
        <w:t>Iekšējā ugunsdzēsības ūdensapgāde (Ū2)</w:t>
      </w:r>
    </w:p>
    <w:p w:rsidR="00913000" w:rsidRPr="00682599" w:rsidRDefault="00913000" w:rsidP="00913000">
      <w:pPr>
        <w:autoSpaceDE w:val="0"/>
        <w:jc w:val="both"/>
        <w:rPr>
          <w:sz w:val="22"/>
          <w:szCs w:val="22"/>
        </w:rPr>
      </w:pPr>
      <w:r w:rsidRPr="00682599">
        <w:rPr>
          <w:sz w:val="22"/>
          <w:szCs w:val="22"/>
        </w:rPr>
        <w:t>Lai nodrošinātu ūdensapgādes izbūvi atbildoši projektēšanas normām - Noteikumiem par Latvijas būvnormatīvu LBN 221-15 "Ēku iekšējais ūdensvads un kanalizācija", objektā ir nepieciešama iekšējā ugunsdzēsības sistēma, tādēļ ēkā ir paredzēts izbūvēt iekšējo ugunsdzēsības ūdensvadu. Ugunsdzēsības ūdensvadu paredzēts izbūvēt no melnā tērauda caurulēm. Objektā ir nepieciešama ugunsdzēsība – viena ugunsdzēsības strūkla ar minimālo ūdens patēriņu 1,0 l/sek. Kopā objektā paredzēts izvietot 3 (trīs) iekšējās ugunsdzēsības ūdensvada krāna kastes, katrā kastē komplekts ar vienu Ø 51 mm ugusdzēsības šļūteni L=30 m, ugunsdzēsības stobru Ø 51 mm, stobra izplūdes d.13 mm, kompakta strūkla.</w:t>
      </w:r>
    </w:p>
    <w:p w:rsidR="00913000" w:rsidRPr="00682599" w:rsidRDefault="00913000" w:rsidP="00913000">
      <w:pPr>
        <w:pStyle w:val="NoSpacing"/>
        <w:jc w:val="both"/>
        <w:rPr>
          <w:rFonts w:ascii="Times New Roman" w:hAnsi="Times New Roman"/>
          <w:sz w:val="22"/>
          <w:szCs w:val="22"/>
          <w:u w:val="single"/>
        </w:rPr>
      </w:pPr>
      <w:r w:rsidRPr="00682599">
        <w:rPr>
          <w:rFonts w:ascii="Times New Roman" w:hAnsi="Times New Roman"/>
          <w:sz w:val="22"/>
          <w:szCs w:val="22"/>
          <w:u w:val="single"/>
        </w:rPr>
        <w:t>Ārējā ugunsdzēsības ūdensapgāde</w:t>
      </w:r>
    </w:p>
    <w:p w:rsidR="00913000" w:rsidRPr="00682599" w:rsidRDefault="00913000" w:rsidP="00913000">
      <w:pPr>
        <w:autoSpaceDE w:val="0"/>
        <w:jc w:val="both"/>
        <w:rPr>
          <w:sz w:val="22"/>
          <w:szCs w:val="22"/>
        </w:rPr>
      </w:pPr>
      <w:r w:rsidRPr="00682599">
        <w:rPr>
          <w:sz w:val="22"/>
          <w:szCs w:val="22"/>
        </w:rPr>
        <w:t>Lai nodrošinātu ūdensapgādes izbūvi atbildoši projektēšanas normām - Noteikumiem par Latvijas būvnormatīvu LBN 222-15 "Ūdensapgādes būves", objektā ir nepieciešams nodrošināt arī ārējo ugunsdzēsības sistēmu, tādēļ uz projektējamā ūdensvada ir paredzēts izbūvēt divus ugunsdzēsības hidrantus. Šim mērķim pie sacilpota Rojas pilsētas esošā ūdensvada tiek projektēta jauna ūdensvada cilpa, kura iesniegsies līdz objekta teritorijai, tādējādi nodrošinot nepārtrauktu ūdensvada apmaiņu ugunsdzēsības brīdī. Saskaņā ar LBN 222-15, ugunsdzēsības hidrantus ūdensapgādes ārējā inženiertīklā izvieto tā, lai nodrošinātu katras būves ārējo ugunsdzēsību no vismaz diviem hidrantiem, ja ugunsdzēsības šļūteņu garums ir līdz 200 metriem. Nepieciešamais minimālais ūdens patēriņš arējas ugunsdzēsības vajadzībām saskaņā ar LBN ir 25 l/s.</w:t>
      </w:r>
    </w:p>
    <w:p w:rsidR="00913000" w:rsidRPr="00682599" w:rsidRDefault="00913000" w:rsidP="00913000">
      <w:pPr>
        <w:pStyle w:val="NoSpacing"/>
        <w:jc w:val="both"/>
        <w:rPr>
          <w:rFonts w:ascii="Times New Roman" w:hAnsi="Times New Roman"/>
          <w:sz w:val="22"/>
          <w:szCs w:val="22"/>
        </w:rPr>
      </w:pPr>
      <w:r w:rsidRPr="00682599">
        <w:rPr>
          <w:rFonts w:ascii="Times New Roman" w:hAnsi="Times New Roman"/>
          <w:sz w:val="22"/>
          <w:szCs w:val="22"/>
        </w:rPr>
        <w:t>Visas augšminētās prasības realizējamas saskaņā ar Latvijas Valsts standartiem.</w:t>
      </w:r>
    </w:p>
    <w:p w:rsidR="00913000" w:rsidRPr="00682599" w:rsidRDefault="00913000" w:rsidP="00913000">
      <w:pPr>
        <w:jc w:val="both"/>
        <w:rPr>
          <w:sz w:val="22"/>
          <w:szCs w:val="22"/>
        </w:rPr>
      </w:pPr>
      <w:r w:rsidRPr="00682599">
        <w:rPr>
          <w:sz w:val="22"/>
          <w:szCs w:val="22"/>
        </w:rPr>
        <w:t xml:space="preserve">Būves ir plānotas no ugunsdrošām konstrukcijām. Evakuācijas izejas tiek aprīkotas ar avārijas izejas  gaismas ķermeņiem un avārijas apgaismi, jo Estrādē vienlaikus var uzturēties 1000 sēdošas publikas un vēl ap 1000 stāvētāji, kas izvietoti izklaidus.  </w:t>
      </w:r>
    </w:p>
    <w:p w:rsidR="00913000" w:rsidRPr="00682599" w:rsidRDefault="00913000" w:rsidP="00913000">
      <w:pPr>
        <w:jc w:val="both"/>
        <w:rPr>
          <w:sz w:val="22"/>
          <w:szCs w:val="22"/>
        </w:rPr>
      </w:pPr>
      <w:r w:rsidRPr="00682599">
        <w:rPr>
          <w:sz w:val="22"/>
          <w:szCs w:val="22"/>
        </w:rPr>
        <w:lastRenderedPageBreak/>
        <w:t>Projekts paredz estrādē ierīkot automātisko ugunsgrēka atklāšanas un trauksmes signalizācijas sistēmu (UAS). Tās funkcijas:</w:t>
      </w:r>
    </w:p>
    <w:p w:rsidR="00913000" w:rsidRPr="00682599" w:rsidRDefault="00913000" w:rsidP="00913000">
      <w:pPr>
        <w:jc w:val="both"/>
        <w:rPr>
          <w:sz w:val="22"/>
          <w:szCs w:val="22"/>
        </w:rPr>
      </w:pPr>
      <w:r w:rsidRPr="00682599">
        <w:rPr>
          <w:sz w:val="22"/>
          <w:szCs w:val="22"/>
        </w:rPr>
        <w:t>- ugunsgrēka trauksmes signāls, kurš veic objekta lietotāju apziņošanu par iespējamo ugunsgrēku, kā arī pāradresē trauksmes signālu uz apsardzes kontrolpaneli;</w:t>
      </w:r>
    </w:p>
    <w:p w:rsidR="00913000" w:rsidRPr="00682599" w:rsidRDefault="00913000" w:rsidP="00913000">
      <w:pPr>
        <w:jc w:val="both"/>
        <w:rPr>
          <w:sz w:val="22"/>
          <w:szCs w:val="22"/>
        </w:rPr>
      </w:pPr>
      <w:r w:rsidRPr="00682599">
        <w:rPr>
          <w:sz w:val="22"/>
          <w:szCs w:val="22"/>
        </w:rPr>
        <w:t>- automātiski atslēdz ventilācijas sistēmu;</w:t>
      </w:r>
    </w:p>
    <w:p w:rsidR="00913000" w:rsidRPr="00682599" w:rsidRDefault="00913000" w:rsidP="00913000">
      <w:pPr>
        <w:jc w:val="both"/>
        <w:rPr>
          <w:sz w:val="22"/>
          <w:szCs w:val="22"/>
        </w:rPr>
      </w:pPr>
      <w:r w:rsidRPr="00682599">
        <w:rPr>
          <w:sz w:val="22"/>
          <w:szCs w:val="22"/>
        </w:rPr>
        <w:t>- automātiski iedarbina trauksmes sirēnas.</w:t>
      </w:r>
    </w:p>
    <w:p w:rsidR="00913000" w:rsidRPr="00682599" w:rsidRDefault="00913000" w:rsidP="00913000">
      <w:pPr>
        <w:pStyle w:val="NoSpacing"/>
        <w:jc w:val="both"/>
        <w:rPr>
          <w:rFonts w:ascii="Times New Roman" w:hAnsi="Times New Roman"/>
          <w:sz w:val="22"/>
          <w:szCs w:val="22"/>
        </w:rPr>
      </w:pPr>
      <w:r w:rsidRPr="00682599">
        <w:rPr>
          <w:rFonts w:ascii="Times New Roman" w:hAnsi="Times New Roman"/>
          <w:sz w:val="22"/>
          <w:szCs w:val="22"/>
        </w:rPr>
        <w:t>Ugunsgrēka signalizācijas sistēmas rezerves elektroapgādi paredzēts veikt no iebūvētiem akumulatoriem, kuri nodrošina signalizācijas sistēmas darbību trauksmes režīmā vismaz 30 minūtes un 72 stundas dežūrrežīmā.</w:t>
      </w:r>
    </w:p>
    <w:p w:rsidR="00913000" w:rsidRPr="00682599" w:rsidRDefault="00913000" w:rsidP="00913000">
      <w:pPr>
        <w:jc w:val="both"/>
        <w:rPr>
          <w:sz w:val="22"/>
          <w:szCs w:val="22"/>
        </w:rPr>
      </w:pPr>
      <w:r w:rsidRPr="00682599">
        <w:rPr>
          <w:sz w:val="22"/>
          <w:szCs w:val="22"/>
        </w:rPr>
        <w:t>Teritorijā izvietotās tualešu ēkas atbilst U3 ugunsdrošības pakāpei un tajās nav ugunsdroši atdalītu telpu. Tualešu ēku būvkonstrukciju ugunsizturība un un ugunsreakcijas klase netiek normēta.</w:t>
      </w:r>
    </w:p>
    <w:p w:rsidR="00913000" w:rsidRDefault="00913000" w:rsidP="00FE59B2">
      <w:pPr>
        <w:pStyle w:val="NoSpacing"/>
        <w:jc w:val="both"/>
        <w:rPr>
          <w:rFonts w:ascii="Times New Roman" w:hAnsi="Times New Roman"/>
          <w:sz w:val="22"/>
          <w:szCs w:val="22"/>
        </w:rPr>
      </w:pPr>
      <w:r w:rsidRPr="00682599">
        <w:rPr>
          <w:rFonts w:ascii="Times New Roman" w:hAnsi="Times New Roman"/>
          <w:sz w:val="22"/>
          <w:szCs w:val="22"/>
        </w:rPr>
        <w:t>Papildus augstāk minētajam paredzēts izmantot manuālās ugunsdzēsības iekārtas, kuru skaitu nosaka atbilstoši MK 2016.g. 19.IV Nr. 238 apstiprinātiem „Ugunsdrošības noteikumi” un to 5. pielikumam. Sk. AR daļu un UPP.</w:t>
      </w:r>
    </w:p>
    <w:p w:rsidR="005A340C" w:rsidRPr="00682599" w:rsidRDefault="005A340C" w:rsidP="00FE59B2">
      <w:pPr>
        <w:pStyle w:val="NoSpacing"/>
        <w:jc w:val="both"/>
        <w:rPr>
          <w:rFonts w:ascii="Times New Roman" w:hAnsi="Times New Roman"/>
          <w:sz w:val="22"/>
          <w:szCs w:val="22"/>
        </w:rPr>
      </w:pPr>
    </w:p>
    <w:p w:rsidR="00913000" w:rsidRPr="00682599" w:rsidRDefault="00913000" w:rsidP="00913000">
      <w:pPr>
        <w:pStyle w:val="Standard"/>
        <w:rPr>
          <w:rFonts w:ascii="Times New Roman" w:hAnsi="Times New Roman" w:cs="Times New Roman"/>
          <w:sz w:val="22"/>
          <w:szCs w:val="22"/>
        </w:rPr>
      </w:pPr>
      <w:r w:rsidRPr="00682599">
        <w:rPr>
          <w:rFonts w:ascii="Times New Roman" w:hAnsi="Times New Roman" w:cs="Times New Roman"/>
          <w:b/>
          <w:bCs/>
          <w:sz w:val="22"/>
          <w:szCs w:val="22"/>
          <w:u w:val="single"/>
        </w:rPr>
        <w:t>Dabas aizsardzības pasākumi:</w:t>
      </w:r>
    </w:p>
    <w:p w:rsidR="00913000" w:rsidRPr="00682599" w:rsidRDefault="00913000" w:rsidP="00913000">
      <w:pPr>
        <w:pStyle w:val="Standard"/>
        <w:jc w:val="both"/>
        <w:rPr>
          <w:rFonts w:ascii="Times New Roman" w:hAnsi="Times New Roman" w:cs="Times New Roman"/>
          <w:sz w:val="22"/>
          <w:szCs w:val="22"/>
        </w:rPr>
      </w:pPr>
      <w:r w:rsidRPr="00682599">
        <w:rPr>
          <w:rFonts w:ascii="Times New Roman" w:hAnsi="Times New Roman" w:cs="Times New Roman"/>
          <w:sz w:val="22"/>
          <w:szCs w:val="22"/>
        </w:rPr>
        <w:t>1.</w:t>
      </w:r>
      <w:r w:rsidRPr="00682599">
        <w:rPr>
          <w:rFonts w:ascii="Times New Roman" w:hAnsi="Times New Roman" w:cs="Times New Roman"/>
          <w:b/>
          <w:bCs/>
          <w:sz w:val="22"/>
          <w:szCs w:val="22"/>
        </w:rPr>
        <w:t xml:space="preserve">  </w:t>
      </w:r>
      <w:r w:rsidRPr="00682599">
        <w:rPr>
          <w:rFonts w:ascii="Times New Roman" w:hAnsi="Times New Roman" w:cs="Times New Roman"/>
          <w:sz w:val="22"/>
          <w:szCs w:val="22"/>
        </w:rPr>
        <w:t>lietus ūdens</w:t>
      </w:r>
      <w:r w:rsidRPr="00682599">
        <w:rPr>
          <w:rFonts w:ascii="Times New Roman" w:hAnsi="Times New Roman" w:cs="Times New Roman"/>
          <w:b/>
          <w:bCs/>
          <w:sz w:val="22"/>
          <w:szCs w:val="22"/>
        </w:rPr>
        <w:t xml:space="preserve"> </w:t>
      </w:r>
      <w:r w:rsidRPr="00682599">
        <w:rPr>
          <w:rFonts w:ascii="Times New Roman" w:hAnsi="Times New Roman" w:cs="Times New Roman"/>
          <w:sz w:val="22"/>
          <w:szCs w:val="22"/>
        </w:rPr>
        <w:t>savākšanai no projektējamās estrādes teritorijas ir paredzēta K2</w:t>
      </w:r>
      <w:r w:rsidRPr="00682599">
        <w:rPr>
          <w:rFonts w:ascii="Times New Roman" w:hAnsi="Times New Roman" w:cs="Times New Roman"/>
          <w:sz w:val="22"/>
          <w:szCs w:val="22"/>
        </w:rPr>
        <w:tab/>
        <w:t>kanalizācijas sistēma ar  tai pieslēgtām gūlijām virszemes ūdens uztveršanai :</w:t>
      </w:r>
    </w:p>
    <w:p w:rsidR="00913000" w:rsidRPr="00682599" w:rsidRDefault="00913000" w:rsidP="00913000">
      <w:pPr>
        <w:pStyle w:val="Standard"/>
        <w:jc w:val="both"/>
        <w:rPr>
          <w:rFonts w:ascii="Times New Roman" w:hAnsi="Times New Roman" w:cs="Times New Roman"/>
          <w:sz w:val="22"/>
          <w:szCs w:val="22"/>
        </w:rPr>
      </w:pPr>
      <w:r w:rsidRPr="00682599">
        <w:rPr>
          <w:rFonts w:ascii="Times New Roman" w:hAnsi="Times New Roman" w:cs="Times New Roman"/>
          <w:sz w:val="22"/>
          <w:szCs w:val="22"/>
        </w:rPr>
        <w:t>a/ ar divdaļīgu attīrīšanas ietaisi (smilts ķērājs un naftas produktu filtrs) jaunajam ceļam ar tālāku ūdens iesūcināšanu esošajā grāvju sistēmā (starp esošajām autostāvvietām);</w:t>
      </w:r>
    </w:p>
    <w:p w:rsidR="00913000" w:rsidRPr="00682599" w:rsidRDefault="00913000" w:rsidP="00913000">
      <w:pPr>
        <w:pStyle w:val="Standard"/>
        <w:jc w:val="both"/>
        <w:rPr>
          <w:rFonts w:ascii="Times New Roman" w:hAnsi="Times New Roman" w:cs="Times New Roman"/>
          <w:sz w:val="22"/>
          <w:szCs w:val="22"/>
        </w:rPr>
      </w:pPr>
      <w:r w:rsidRPr="00682599">
        <w:rPr>
          <w:rFonts w:ascii="Times New Roman" w:hAnsi="Times New Roman" w:cs="Times New Roman"/>
          <w:sz w:val="22"/>
          <w:szCs w:val="22"/>
        </w:rPr>
        <w:t xml:space="preserve">b/ no estrādes iekšteritorijas caur smilts un naftas produktu piesārņojuma ķērājiem uz </w:t>
      </w:r>
      <w:r w:rsidRPr="00682599">
        <w:rPr>
          <w:rFonts w:ascii="Times New Roman" w:hAnsi="Times New Roman" w:cs="Times New Roman"/>
          <w:sz w:val="22"/>
          <w:szCs w:val="22"/>
        </w:rPr>
        <w:tab/>
        <w:t>divām drenāžas kasetēm un infiltrāciju esošajā teritorijā;</w:t>
      </w:r>
    </w:p>
    <w:p w:rsidR="00913000" w:rsidRPr="00682599" w:rsidRDefault="00913000" w:rsidP="00913000">
      <w:pPr>
        <w:pStyle w:val="Standard"/>
        <w:jc w:val="both"/>
        <w:rPr>
          <w:rFonts w:ascii="Times New Roman" w:hAnsi="Times New Roman" w:cs="Times New Roman"/>
          <w:sz w:val="22"/>
          <w:szCs w:val="22"/>
        </w:rPr>
      </w:pPr>
      <w:r w:rsidRPr="00682599">
        <w:rPr>
          <w:rFonts w:ascii="Times New Roman" w:hAnsi="Times New Roman" w:cs="Times New Roman"/>
          <w:sz w:val="22"/>
          <w:szCs w:val="22"/>
        </w:rPr>
        <w:t xml:space="preserve">2. grunts stabilizācijai projektējamajos estrādes uzbērumos paredzēts izmantot uzbērtajā un noblietētajā gruntī enkurotus kokosa šķiedras paklājus, kuriem pēc samitrināšanas tiek pārklāta melnzemes kārta 150-200mm ar zālāju sēklu izsēšanu un labiekārtojuma </w:t>
      </w:r>
      <w:r w:rsidRPr="00682599">
        <w:rPr>
          <w:rFonts w:ascii="Times New Roman" w:hAnsi="Times New Roman" w:cs="Times New Roman"/>
          <w:sz w:val="22"/>
          <w:szCs w:val="22"/>
        </w:rPr>
        <w:tab/>
        <w:t>ilgmūžibai.</w:t>
      </w:r>
    </w:p>
    <w:p w:rsidR="00913000" w:rsidRDefault="00913000" w:rsidP="00FE59B2">
      <w:pPr>
        <w:pStyle w:val="Standard"/>
        <w:jc w:val="both"/>
        <w:rPr>
          <w:rFonts w:ascii="Times New Roman" w:hAnsi="Times New Roman" w:cs="Times New Roman"/>
          <w:sz w:val="22"/>
          <w:szCs w:val="22"/>
        </w:rPr>
      </w:pPr>
      <w:r w:rsidRPr="00682599">
        <w:rPr>
          <w:rFonts w:ascii="Times New Roman" w:hAnsi="Times New Roman" w:cs="Times New Roman"/>
          <w:sz w:val="22"/>
          <w:szCs w:val="22"/>
        </w:rPr>
        <w:t xml:space="preserve">3. dabas tīrību saglabā ar būvniecības un pēc tam ekspluatācijas laikā necaurlaidīgu atkritumu konteineru izmantošanu ar tālāku atkritumu izvešanu uz Rojas pašvaldības norādītajām atkritumu nokrautnēm; zem </w:t>
      </w:r>
      <w:r w:rsidRPr="00682599">
        <w:rPr>
          <w:rFonts w:ascii="Times New Roman" w:hAnsi="Times New Roman" w:cs="Times New Roman"/>
          <w:sz w:val="22"/>
          <w:szCs w:val="22"/>
          <w:u w:val="single"/>
        </w:rPr>
        <w:t>mazā konteineru laukuma jāieklāj ūdens necaurlaidīgu tekstilu,</w:t>
      </w:r>
      <w:r w:rsidRPr="00682599">
        <w:rPr>
          <w:rFonts w:ascii="Times New Roman" w:hAnsi="Times New Roman" w:cs="Times New Roman"/>
          <w:sz w:val="22"/>
          <w:szCs w:val="22"/>
        </w:rPr>
        <w:t xml:space="preserve"> bet lielāks piesārņojums caur LK vadiem nokļūs vietējās attīrīšanas iekārtās. Svarīgi nodrošināt regulāru konteineru apkalpošanu.</w:t>
      </w:r>
    </w:p>
    <w:p w:rsidR="005A340C" w:rsidRPr="00682599" w:rsidRDefault="005A340C" w:rsidP="00FE59B2">
      <w:pPr>
        <w:pStyle w:val="Standard"/>
        <w:jc w:val="both"/>
        <w:rPr>
          <w:rFonts w:ascii="Times New Roman" w:hAnsi="Times New Roman" w:cs="Times New Roman"/>
          <w:sz w:val="22"/>
          <w:szCs w:val="22"/>
        </w:rPr>
      </w:pPr>
    </w:p>
    <w:p w:rsidR="00913000" w:rsidRPr="00682599" w:rsidRDefault="00913000" w:rsidP="00913000">
      <w:pPr>
        <w:pStyle w:val="Standard"/>
        <w:rPr>
          <w:rFonts w:ascii="Times New Roman" w:hAnsi="Times New Roman" w:cs="Times New Roman"/>
          <w:sz w:val="22"/>
          <w:szCs w:val="22"/>
        </w:rPr>
      </w:pPr>
      <w:r w:rsidRPr="00682599">
        <w:rPr>
          <w:rFonts w:ascii="Times New Roman" w:hAnsi="Times New Roman" w:cs="Times New Roman"/>
          <w:b/>
          <w:bCs/>
          <w:sz w:val="22"/>
          <w:szCs w:val="22"/>
          <w:u w:val="single"/>
        </w:rPr>
        <w:t>Rekomendācijas koku aizsardzībai būvniecības laikā.</w:t>
      </w:r>
    </w:p>
    <w:p w:rsidR="00913000" w:rsidRPr="00682599" w:rsidRDefault="00913000" w:rsidP="00913000">
      <w:pPr>
        <w:pStyle w:val="Default"/>
        <w:rPr>
          <w:rFonts w:ascii="Times New Roman" w:hAnsi="Times New Roman" w:cs="Times New Roman"/>
          <w:color w:val="auto"/>
          <w:sz w:val="22"/>
          <w:szCs w:val="22"/>
        </w:rPr>
      </w:pPr>
      <w:r w:rsidRPr="00682599">
        <w:rPr>
          <w:rFonts w:ascii="Times New Roman" w:hAnsi="Times New Roman" w:cs="Times New Roman"/>
          <w:color w:val="auto"/>
          <w:sz w:val="22"/>
          <w:szCs w:val="22"/>
        </w:rPr>
        <w:t xml:space="preserve">1. Nodrošināt saglabājamo koku aizsardzības pasākumu ievērošanu būvniecības laikā, tai </w:t>
      </w:r>
      <w:r w:rsidRPr="00682599">
        <w:rPr>
          <w:rFonts w:ascii="Times New Roman" w:hAnsi="Times New Roman" w:cs="Times New Roman"/>
          <w:color w:val="auto"/>
          <w:sz w:val="22"/>
          <w:szCs w:val="22"/>
        </w:rPr>
        <w:tab/>
        <w:t>skaitā kolektīvos un individuālos koku (sakņu, stumbru un vainaga) saglabāšanas tehniskos risinājumus un kopšanas darbus, kas sekmēs to vitalitātes saglabāšanos pēc būvniecības.</w:t>
      </w:r>
    </w:p>
    <w:p w:rsidR="00913000" w:rsidRPr="00682599" w:rsidRDefault="00913000" w:rsidP="00913000">
      <w:pPr>
        <w:pStyle w:val="Default"/>
        <w:rPr>
          <w:rFonts w:ascii="Times New Roman" w:hAnsi="Times New Roman" w:cs="Times New Roman"/>
          <w:color w:val="auto"/>
          <w:sz w:val="22"/>
          <w:szCs w:val="22"/>
        </w:rPr>
      </w:pPr>
      <w:r w:rsidRPr="00682599">
        <w:rPr>
          <w:rFonts w:ascii="Times New Roman" w:hAnsi="Times New Roman" w:cs="Times New Roman"/>
          <w:color w:val="auto"/>
          <w:sz w:val="22"/>
          <w:szCs w:val="22"/>
        </w:rPr>
        <w:t>2. Koku stumbru aizsardzība:</w:t>
      </w:r>
    </w:p>
    <w:p w:rsidR="00913000" w:rsidRPr="00682599" w:rsidRDefault="00913000" w:rsidP="00913000">
      <w:pPr>
        <w:pStyle w:val="Default"/>
        <w:spacing w:after="68"/>
        <w:rPr>
          <w:rFonts w:ascii="Times New Roman" w:hAnsi="Times New Roman" w:cs="Times New Roman"/>
          <w:color w:val="auto"/>
          <w:sz w:val="22"/>
          <w:szCs w:val="22"/>
        </w:rPr>
      </w:pPr>
      <w:r w:rsidRPr="00682599">
        <w:rPr>
          <w:rFonts w:ascii="Times New Roman" w:hAnsi="Times New Roman" w:cs="Times New Roman"/>
          <w:color w:val="auto"/>
          <w:sz w:val="22"/>
          <w:szCs w:val="22"/>
        </w:rPr>
        <w:t>2.1. Saglabājamo koku stumbri tiešā būvniecības procesa tuvumā jāiežogo ar vismaz 2 m augstiem un 25 mm bieziem dēļu vairogiem, lai būvniecības laikā nebojātu stumbru mizu.</w:t>
      </w:r>
    </w:p>
    <w:p w:rsidR="00913000" w:rsidRPr="00682599" w:rsidRDefault="00913000" w:rsidP="00913000">
      <w:pPr>
        <w:pStyle w:val="Default"/>
        <w:rPr>
          <w:rFonts w:ascii="Times New Roman" w:hAnsi="Times New Roman" w:cs="Times New Roman"/>
          <w:color w:val="auto"/>
          <w:sz w:val="22"/>
          <w:szCs w:val="22"/>
        </w:rPr>
      </w:pPr>
      <w:r w:rsidRPr="00682599">
        <w:rPr>
          <w:rFonts w:ascii="Times New Roman" w:hAnsi="Times New Roman" w:cs="Times New Roman"/>
          <w:color w:val="auto"/>
          <w:sz w:val="22"/>
          <w:szCs w:val="22"/>
        </w:rPr>
        <w:t>2.2. Uzstādot vairogus jāievēro sekojoša darbu secība:</w:t>
      </w:r>
    </w:p>
    <w:p w:rsidR="00913000" w:rsidRPr="00682599" w:rsidRDefault="00913000" w:rsidP="00913000">
      <w:pPr>
        <w:pStyle w:val="Default"/>
        <w:spacing w:after="68"/>
        <w:rPr>
          <w:rFonts w:ascii="Times New Roman" w:hAnsi="Times New Roman" w:cs="Times New Roman"/>
          <w:color w:val="auto"/>
          <w:sz w:val="22"/>
          <w:szCs w:val="22"/>
        </w:rPr>
      </w:pPr>
      <w:r w:rsidRPr="00682599">
        <w:rPr>
          <w:rFonts w:ascii="Times New Roman" w:hAnsi="Times New Roman" w:cs="Times New Roman"/>
          <w:color w:val="auto"/>
          <w:sz w:val="22"/>
          <w:szCs w:val="22"/>
        </w:rPr>
        <w:t>2.2.1. vispirms ap kokiem spirāles veidā novieto gofrēto meliorācijas cauruli (diametrs 60-80 mm) vai analogu. Tādā veidā nodrošinot sitiena amortizāciju;</w:t>
      </w:r>
    </w:p>
    <w:p w:rsidR="00913000" w:rsidRPr="00682599" w:rsidRDefault="00913000" w:rsidP="00913000">
      <w:pPr>
        <w:pStyle w:val="Default"/>
        <w:rPr>
          <w:rFonts w:ascii="Times New Roman" w:hAnsi="Times New Roman" w:cs="Times New Roman"/>
          <w:color w:val="auto"/>
          <w:sz w:val="22"/>
          <w:szCs w:val="22"/>
        </w:rPr>
      </w:pPr>
      <w:r w:rsidRPr="00682599">
        <w:rPr>
          <w:rFonts w:ascii="Times New Roman" w:hAnsi="Times New Roman" w:cs="Times New Roman"/>
          <w:color w:val="auto"/>
          <w:sz w:val="22"/>
          <w:szCs w:val="22"/>
        </w:rPr>
        <w:t>2.2.2. pēc tam cauruli pa perimetru nosedz ar atbilstoša izmēra dēļiem vai analogu materiālu.</w:t>
      </w:r>
    </w:p>
    <w:p w:rsidR="00913000" w:rsidRPr="00682599" w:rsidRDefault="00913000" w:rsidP="00913000">
      <w:pPr>
        <w:pStyle w:val="Default"/>
        <w:jc w:val="both"/>
        <w:rPr>
          <w:rFonts w:ascii="Times New Roman" w:hAnsi="Times New Roman" w:cs="Times New Roman"/>
          <w:color w:val="auto"/>
          <w:sz w:val="22"/>
          <w:szCs w:val="22"/>
        </w:rPr>
      </w:pPr>
      <w:r w:rsidRPr="00682599">
        <w:rPr>
          <w:rFonts w:ascii="Times New Roman" w:hAnsi="Times New Roman" w:cs="Times New Roman"/>
          <w:color w:val="auto"/>
          <w:sz w:val="22"/>
          <w:szCs w:val="22"/>
        </w:rPr>
        <w:t xml:space="preserve">2.3. Koku stumbrus aizliegts apbērt ar zemi. Būvniecības dēļ augstuma atzīmes vertikālās </w:t>
      </w:r>
      <w:r w:rsidRPr="00682599">
        <w:rPr>
          <w:rFonts w:ascii="Times New Roman" w:hAnsi="Times New Roman" w:cs="Times New Roman"/>
          <w:color w:val="auto"/>
          <w:sz w:val="22"/>
          <w:szCs w:val="22"/>
        </w:rPr>
        <w:tab/>
        <w:t>izmaiņas salīdzinājumā ar esošo nedrīkst pārsniegt 10 cm. Ja augstuma izmaiņas ir lielākas par 10 cm, būvprojektā jāizdara izmaiņas paredzot īpašus pasākumus (palisādes vai iedobes izbūvi u. tml.), kas nodrošinātu koka augt spējas saglabāšanu.</w:t>
      </w:r>
    </w:p>
    <w:p w:rsidR="00913000" w:rsidRPr="00682599" w:rsidRDefault="00913000" w:rsidP="00913000">
      <w:pPr>
        <w:pStyle w:val="Default"/>
        <w:rPr>
          <w:rFonts w:ascii="Times New Roman" w:hAnsi="Times New Roman" w:cs="Times New Roman"/>
          <w:color w:val="auto"/>
          <w:sz w:val="22"/>
          <w:szCs w:val="22"/>
        </w:rPr>
      </w:pPr>
      <w:r w:rsidRPr="00682599">
        <w:rPr>
          <w:rFonts w:ascii="Times New Roman" w:hAnsi="Times New Roman" w:cs="Times New Roman"/>
          <w:color w:val="auto"/>
          <w:sz w:val="22"/>
          <w:szCs w:val="22"/>
        </w:rPr>
        <w:t>3. Koku sakņu aizsardzība:</w:t>
      </w:r>
    </w:p>
    <w:p w:rsidR="00913000" w:rsidRPr="00682599" w:rsidRDefault="00913000" w:rsidP="00913000">
      <w:pPr>
        <w:pStyle w:val="Default"/>
        <w:spacing w:after="68"/>
        <w:jc w:val="both"/>
        <w:rPr>
          <w:rFonts w:ascii="Times New Roman" w:hAnsi="Times New Roman" w:cs="Times New Roman"/>
          <w:color w:val="auto"/>
          <w:sz w:val="22"/>
          <w:szCs w:val="22"/>
        </w:rPr>
      </w:pPr>
      <w:r w:rsidRPr="00682599">
        <w:rPr>
          <w:rFonts w:ascii="Times New Roman" w:hAnsi="Times New Roman" w:cs="Times New Roman"/>
          <w:color w:val="auto"/>
          <w:sz w:val="22"/>
          <w:szCs w:val="22"/>
        </w:rPr>
        <w:t>3.1. Pirms būvbedres rakšanas visiem kokiem nodrošināt koku sakņu aizsardzību uzstādot koka žogu minimālajā sakņu aizsargzonā. Lai pasargātu sakņu sistēmu no smagās tehnikas radītajiem bojājumiem nepieciešams izveidot drenējošas smilts spilvenu ar betona, vai metāla vairogiem.</w:t>
      </w:r>
    </w:p>
    <w:p w:rsidR="00913000" w:rsidRPr="00682599" w:rsidRDefault="00913000" w:rsidP="00913000">
      <w:pPr>
        <w:pStyle w:val="Default"/>
        <w:spacing w:after="68"/>
        <w:jc w:val="both"/>
        <w:rPr>
          <w:rFonts w:ascii="Times New Roman" w:hAnsi="Times New Roman" w:cs="Times New Roman"/>
          <w:color w:val="auto"/>
          <w:sz w:val="22"/>
          <w:szCs w:val="22"/>
        </w:rPr>
      </w:pPr>
      <w:r w:rsidRPr="00682599">
        <w:rPr>
          <w:rFonts w:ascii="Times New Roman" w:hAnsi="Times New Roman" w:cs="Times New Roman"/>
          <w:color w:val="auto"/>
          <w:sz w:val="22"/>
          <w:szCs w:val="22"/>
        </w:rPr>
        <w:t>3.2. Saglabājamajiem kokiem plānot papildus laistīšanu visā gruntsūdens atsūknēšanas laikā. Laistīšanai var tikt izmantots gan atsūknētais, gan pilsētas ūdensvada ūdens.</w:t>
      </w:r>
    </w:p>
    <w:p w:rsidR="00913000" w:rsidRPr="00682599" w:rsidRDefault="00913000" w:rsidP="00913000">
      <w:pPr>
        <w:pStyle w:val="Default"/>
        <w:spacing w:after="68"/>
        <w:jc w:val="both"/>
        <w:rPr>
          <w:rFonts w:ascii="Times New Roman" w:hAnsi="Times New Roman" w:cs="Times New Roman"/>
          <w:color w:val="auto"/>
          <w:sz w:val="22"/>
          <w:szCs w:val="22"/>
        </w:rPr>
      </w:pPr>
      <w:r w:rsidRPr="00682599">
        <w:rPr>
          <w:rFonts w:ascii="Times New Roman" w:hAnsi="Times New Roman" w:cs="Times New Roman"/>
          <w:color w:val="auto"/>
          <w:sz w:val="22"/>
          <w:szCs w:val="22"/>
        </w:rPr>
        <w:t xml:space="preserve">3.3. Veicot rakšanas darbus koku sakņu aizsardzības zonā – 3 līdz 6m attālumā no koku stumbriem, bet ne tuvāk kā 3m, tad vietās, kur sakņu diametrs pārsniedz 1cm, rakšanas darbus veic ar lāpstu. Ja sakņu diametrs nepārsniedz 1cm, rakšanas darbus var veikt ar mazgabarīta </w:t>
      </w:r>
      <w:r w:rsidRPr="00682599">
        <w:rPr>
          <w:rFonts w:ascii="Times New Roman" w:hAnsi="Times New Roman" w:cs="Times New Roman"/>
          <w:color w:val="auto"/>
          <w:sz w:val="22"/>
          <w:szCs w:val="22"/>
        </w:rPr>
        <w:tab/>
        <w:t xml:space="preserve">traktortehniku. Atraktās saknes nozāģē ar rokas zāģīti un uzreiz piesedz. Sausā laikā atsegtās </w:t>
      </w:r>
      <w:r w:rsidRPr="00682599">
        <w:rPr>
          <w:rFonts w:ascii="Times New Roman" w:hAnsi="Times New Roman" w:cs="Times New Roman"/>
          <w:color w:val="auto"/>
          <w:sz w:val="22"/>
          <w:szCs w:val="22"/>
        </w:rPr>
        <w:tab/>
        <w:t>saknes nepieciešams mitrināt.</w:t>
      </w:r>
    </w:p>
    <w:p w:rsidR="00913000" w:rsidRPr="00682599" w:rsidRDefault="00913000" w:rsidP="00913000">
      <w:pPr>
        <w:pStyle w:val="Default"/>
        <w:jc w:val="both"/>
        <w:rPr>
          <w:rFonts w:ascii="Times New Roman" w:hAnsi="Times New Roman" w:cs="Times New Roman"/>
          <w:color w:val="auto"/>
          <w:sz w:val="22"/>
          <w:szCs w:val="22"/>
        </w:rPr>
      </w:pPr>
      <w:r w:rsidRPr="00682599">
        <w:rPr>
          <w:rFonts w:ascii="Times New Roman" w:hAnsi="Times New Roman" w:cs="Times New Roman"/>
          <w:color w:val="auto"/>
          <w:sz w:val="22"/>
          <w:szCs w:val="22"/>
        </w:rPr>
        <w:lastRenderedPageBreak/>
        <w:t>3.4. Ja būvdarbu dēļ koku saknes jāsaīsina tuvāk par 3m no stumbra, jāpārliecinās, vai koks ir stabils un nedraud izgāzties apcirsto sakņu dēļ, ja nepieciešams jāparedz papildus sakņu nostiprināšanas pasākumi (sakņu komola enkurošana).</w:t>
      </w:r>
    </w:p>
    <w:p w:rsidR="00913000" w:rsidRPr="00682599" w:rsidRDefault="00913000" w:rsidP="00913000">
      <w:pPr>
        <w:pStyle w:val="Default"/>
        <w:spacing w:after="68"/>
        <w:jc w:val="both"/>
        <w:rPr>
          <w:rFonts w:ascii="Times New Roman" w:hAnsi="Times New Roman" w:cs="Times New Roman"/>
          <w:color w:val="auto"/>
          <w:sz w:val="22"/>
          <w:szCs w:val="22"/>
        </w:rPr>
      </w:pPr>
      <w:r w:rsidRPr="00682599">
        <w:rPr>
          <w:rFonts w:ascii="Times New Roman" w:hAnsi="Times New Roman" w:cs="Times New Roman"/>
          <w:color w:val="auto"/>
          <w:sz w:val="22"/>
          <w:szCs w:val="22"/>
        </w:rPr>
        <w:t>3.5. Komunikācijas, saglabājamo koku sakņu zonā, iegulda nepārcērtot koku saknes, kas resnākas par 1 cm, ar caurduršanas metodi.</w:t>
      </w:r>
    </w:p>
    <w:p w:rsidR="00913000" w:rsidRDefault="00913000" w:rsidP="00913000">
      <w:pPr>
        <w:pStyle w:val="Default"/>
        <w:spacing w:after="68"/>
        <w:jc w:val="both"/>
        <w:rPr>
          <w:rFonts w:ascii="Times New Roman" w:hAnsi="Times New Roman" w:cs="Times New Roman"/>
          <w:color w:val="auto"/>
          <w:sz w:val="22"/>
          <w:szCs w:val="22"/>
        </w:rPr>
      </w:pPr>
      <w:r w:rsidRPr="00682599">
        <w:rPr>
          <w:rFonts w:ascii="Times New Roman" w:hAnsi="Times New Roman" w:cs="Times New Roman"/>
          <w:color w:val="auto"/>
          <w:sz w:val="22"/>
          <w:szCs w:val="22"/>
        </w:rPr>
        <w:t>3.6. Koku sakņu zonā aizliegts kraut un uzglabāt būvmateriālus, būgružus, braukt ar tehniku.</w:t>
      </w:r>
    </w:p>
    <w:p w:rsidR="005A340C" w:rsidRDefault="005A340C">
      <w:pPr>
        <w:rPr>
          <w:rFonts w:eastAsia="SimSun"/>
          <w:b/>
          <w:bCs/>
          <w:kern w:val="3"/>
          <w:sz w:val="22"/>
          <w:szCs w:val="22"/>
          <w:u w:val="single"/>
          <w:lang w:eastAsia="zh-CN" w:bidi="hi-IN"/>
        </w:rPr>
      </w:pPr>
    </w:p>
    <w:p w:rsidR="00913000" w:rsidRPr="00682599" w:rsidRDefault="00913000" w:rsidP="00913000">
      <w:pPr>
        <w:pStyle w:val="Standard"/>
        <w:rPr>
          <w:rFonts w:ascii="Times New Roman" w:hAnsi="Times New Roman" w:cs="Times New Roman"/>
          <w:b/>
          <w:bCs/>
          <w:sz w:val="22"/>
          <w:szCs w:val="22"/>
          <w:u w:val="single"/>
        </w:rPr>
      </w:pPr>
      <w:r w:rsidRPr="00682599">
        <w:rPr>
          <w:rFonts w:ascii="Times New Roman" w:hAnsi="Times New Roman" w:cs="Times New Roman"/>
          <w:b/>
          <w:bCs/>
          <w:sz w:val="22"/>
          <w:szCs w:val="22"/>
          <w:u w:val="single"/>
        </w:rPr>
        <w:t>Prasības darba drošībai</w:t>
      </w:r>
    </w:p>
    <w:p w:rsidR="00913000" w:rsidRPr="00682599" w:rsidRDefault="00913000" w:rsidP="00913000">
      <w:pPr>
        <w:jc w:val="both"/>
        <w:rPr>
          <w:sz w:val="22"/>
          <w:szCs w:val="22"/>
        </w:rPr>
      </w:pPr>
      <w:r w:rsidRPr="00682599">
        <w:rPr>
          <w:sz w:val="22"/>
          <w:szCs w:val="22"/>
        </w:rPr>
        <w:t>Būvuzņēmējam, organizējot būvdarbus, jāvadās pēc LR „Darba aizsardzības likuma” prasībām un citiem likumdošanas aktiem, kas izdoti, pamatojoties uz šo likumu – Ministru Kabineta noteikumiem, Labklājības ministrijas rīkojumiem, Valsts standartiem un citiem normatīvajiem dokumentiem.</w:t>
      </w:r>
    </w:p>
    <w:p w:rsidR="00913000" w:rsidRPr="00682599" w:rsidRDefault="00913000" w:rsidP="00913000">
      <w:pPr>
        <w:jc w:val="both"/>
        <w:rPr>
          <w:sz w:val="22"/>
          <w:szCs w:val="22"/>
        </w:rPr>
      </w:pPr>
      <w:r w:rsidRPr="00682599">
        <w:rPr>
          <w:sz w:val="22"/>
          <w:szCs w:val="22"/>
        </w:rPr>
        <w:t>Veicot būvdarbus, jāvadās pēc Ministru Kabineta noteikumu Nr. 92 „Darba aizsardzības prasības, veicot būvdarbus” (29.01.2008. MK noteikumi Nr.48 "Grozījumi Ministru kabineta 2003.gada 25. februāra noteikumos Nr.92 "Darba aizsardzības prasības, veicot būvdarbus"). Darbu uzņēmējam jāorganizē darba vides iekšējā uzraudzība saskaņā ar MK Noteikumiem Nr. 660 „Darba vides iekšējās uzraudzības veikšanas kārtība” (2007. gada 02. oktobrī), kā arī jāveic nodarbināto informēšanu par darba riskiem, kas iespējami būvdarbu izpildes gaitā un par būvdarbiem, kuri rada paaugstinātu risku nodarbināto drošībai un veselībai. Tas attiecas arī uz citu darba devēju nodarbinātajiem un pašnodarbinātajiem, ja darbu uzņēmējs tos iesaista būvdarbu procesā.</w:t>
      </w:r>
    </w:p>
    <w:p w:rsidR="00913000" w:rsidRPr="00682599" w:rsidRDefault="00913000" w:rsidP="00913000">
      <w:pPr>
        <w:jc w:val="both"/>
        <w:rPr>
          <w:sz w:val="22"/>
          <w:szCs w:val="22"/>
        </w:rPr>
      </w:pPr>
      <w:r w:rsidRPr="00682599">
        <w:rPr>
          <w:sz w:val="22"/>
          <w:szCs w:val="22"/>
        </w:rPr>
        <w:t>Ja darba riski ietekmē nodarbināto veselību, jāveic obligātās veselības pārbaudes Ministru Kabineta noteiktajā kārtībā.</w:t>
      </w:r>
    </w:p>
    <w:p w:rsidR="00913000" w:rsidRPr="00682599" w:rsidRDefault="00913000" w:rsidP="00913000">
      <w:pPr>
        <w:jc w:val="both"/>
        <w:rPr>
          <w:sz w:val="22"/>
          <w:szCs w:val="22"/>
        </w:rPr>
      </w:pPr>
      <w:r w:rsidRPr="00682599">
        <w:rPr>
          <w:sz w:val="22"/>
          <w:szCs w:val="22"/>
        </w:rPr>
        <w:t>Nodarbinātie jānodrošina ar individuālajiem aizsardzības līdzekļiem, kuri novērš vai mazina darba risku ietekmi. Darba riski jānosaka un saņemamo aizsardzības līdzekļu sarakstiem jābūt izstrādātiem pamatojoties uz MK noteikumiem Nr. 372 „Darba aizsardzības prasības, lietojot individuālos aizsardzības līdzekļus” (28.07.2009. MK noteikumi Nr.820 "Grozījumi Ministru kabineta 2002.gada 20.augusta noteikumos Nr.372 "Darba aizsardzības prasības, lietojot individuālos aizsardzības līdzekļus"). Nodarbinātie jāapmāca pareizi lietot individuālos aizsardzības līdzekļus. Individuālajiem aizsardzības līdzekļiem jābūt ar CE marķējumu un jāatbilst MK noteikumu Nr. 74 „Noteikumi par individuālajiem aizsardzības līdzekļiem” prasībām (15.09.2008. MK noteikumi Nr.733 "Grozījums Ministru kabineta 2003.gada 11.februāra noteikumos Nr.74 "Prasības individuālajiem aizsardzības līdzekļiem, to atbilstības novērtēšanas kārtība un tirgus uzraudzība").</w:t>
      </w:r>
    </w:p>
    <w:p w:rsidR="00913000" w:rsidRPr="00682599" w:rsidRDefault="00913000" w:rsidP="00913000">
      <w:pPr>
        <w:jc w:val="both"/>
        <w:rPr>
          <w:sz w:val="22"/>
          <w:szCs w:val="22"/>
        </w:rPr>
      </w:pPr>
      <w:r w:rsidRPr="00682599">
        <w:rPr>
          <w:sz w:val="22"/>
          <w:szCs w:val="22"/>
        </w:rPr>
        <w:t>Objektā jābūt aptieciņai un aprīkojumam pirmās palīdzības sniegšanai, kā arī apmācītam personālam, kurš var sniegt pirmo palīdzību. Jānodrošina iespēja nelaimes gadījumā cietušos vai pēkšņi saslimušos nodarbinātos nogādāt vietā, kur viņiem sniegtu medicīnisko palīdzību.</w:t>
      </w:r>
    </w:p>
    <w:p w:rsidR="00913000" w:rsidRPr="00682599" w:rsidRDefault="00913000" w:rsidP="00913000">
      <w:pPr>
        <w:jc w:val="both"/>
        <w:rPr>
          <w:sz w:val="22"/>
          <w:szCs w:val="22"/>
        </w:rPr>
      </w:pPr>
      <w:r w:rsidRPr="00682599">
        <w:rPr>
          <w:sz w:val="22"/>
          <w:szCs w:val="22"/>
        </w:rPr>
        <w:t>Darba aprīkojumam jāatbilst MK noteikumiem Nr. 526 „Darba aizsardzības prasības, lietojot darba aprīkojumu un strādājot augstumā” (29.05.2007. MK noteikumi Nr.349 "Grozījumi Ministru kabineta 2002.gada 9.decembra noteikumos Nr.526 "Darba aizsardzības prasības, lietojot darba aprīkojumu un strādājot augstumā").</w:t>
      </w:r>
    </w:p>
    <w:p w:rsidR="00913000" w:rsidRPr="00682599" w:rsidRDefault="00913000" w:rsidP="00913000">
      <w:pPr>
        <w:jc w:val="both"/>
        <w:rPr>
          <w:sz w:val="22"/>
          <w:szCs w:val="22"/>
        </w:rPr>
      </w:pPr>
      <w:r w:rsidRPr="00682599">
        <w:rPr>
          <w:sz w:val="22"/>
          <w:szCs w:val="22"/>
        </w:rPr>
        <w:t>Darbu uzņēmējs nodrošina ar drošības zīmēm darba vietas, kurās darba vides risku vai nopietnas un tiešas briesmas nevar novērst vai samazināt ar kolektīvās aizsardzības līdzekļiem.</w:t>
      </w:r>
    </w:p>
    <w:p w:rsidR="00913000" w:rsidRPr="00682599" w:rsidRDefault="00913000" w:rsidP="00913000">
      <w:pPr>
        <w:jc w:val="both"/>
        <w:rPr>
          <w:sz w:val="22"/>
          <w:szCs w:val="22"/>
        </w:rPr>
      </w:pPr>
      <w:r w:rsidRPr="00682599">
        <w:rPr>
          <w:sz w:val="22"/>
          <w:szCs w:val="22"/>
        </w:rPr>
        <w:t>Drošības zīmju izmantošana reglamentēta MK noteikumos Nr. 400 „Darba aizsardzības prasības drošības zīmju lietošanā” (spēkā no 2002. gada 7. septembra).</w:t>
      </w:r>
    </w:p>
    <w:p w:rsidR="00913000" w:rsidRPr="00682599" w:rsidRDefault="00913000" w:rsidP="00913000">
      <w:pPr>
        <w:pStyle w:val="Standard"/>
        <w:rPr>
          <w:rFonts w:ascii="Times New Roman" w:hAnsi="Times New Roman" w:cs="Times New Roman"/>
          <w:b/>
          <w:bCs/>
          <w:sz w:val="22"/>
          <w:szCs w:val="22"/>
        </w:rPr>
      </w:pPr>
      <w:r w:rsidRPr="00682599">
        <w:rPr>
          <w:rFonts w:ascii="Times New Roman" w:hAnsi="Times New Roman" w:cs="Times New Roman"/>
          <w:b/>
          <w:bCs/>
          <w:sz w:val="22"/>
          <w:szCs w:val="22"/>
        </w:rPr>
        <w:t>Būvdarbiem jābūt apdrošinātiem Latvijas Republikā noteiktajā kārtībā.</w:t>
      </w:r>
    </w:p>
    <w:p w:rsidR="00913000" w:rsidRPr="00682599" w:rsidRDefault="00913000" w:rsidP="00913000">
      <w:pPr>
        <w:pStyle w:val="Standard"/>
        <w:rPr>
          <w:rFonts w:ascii="Times New Roman" w:hAnsi="Times New Roman" w:cs="Times New Roman"/>
          <w:b/>
          <w:bCs/>
          <w:sz w:val="22"/>
          <w:szCs w:val="22"/>
        </w:rPr>
      </w:pPr>
      <w:r w:rsidRPr="00682599">
        <w:rPr>
          <w:rFonts w:ascii="Times New Roman" w:hAnsi="Times New Roman" w:cs="Times New Roman"/>
          <w:b/>
          <w:bCs/>
          <w:sz w:val="22"/>
          <w:szCs w:val="22"/>
        </w:rPr>
        <w:tab/>
      </w:r>
      <w:r w:rsidRPr="00682599">
        <w:rPr>
          <w:rFonts w:ascii="Times New Roman" w:hAnsi="Times New Roman" w:cs="Times New Roman"/>
          <w:b/>
          <w:bCs/>
          <w:sz w:val="22"/>
          <w:szCs w:val="22"/>
        </w:rPr>
        <w:tab/>
      </w:r>
    </w:p>
    <w:p w:rsidR="00913000" w:rsidRPr="00682599" w:rsidRDefault="00913000" w:rsidP="00913000">
      <w:pPr>
        <w:pStyle w:val="Standard"/>
        <w:rPr>
          <w:rFonts w:ascii="Times New Roman" w:hAnsi="Times New Roman" w:cs="Times New Roman"/>
          <w:b/>
          <w:bCs/>
          <w:sz w:val="22"/>
          <w:szCs w:val="22"/>
          <w:u w:val="single"/>
        </w:rPr>
      </w:pPr>
      <w:r w:rsidRPr="00682599">
        <w:rPr>
          <w:rFonts w:ascii="Times New Roman" w:hAnsi="Times New Roman" w:cs="Times New Roman"/>
          <w:b/>
          <w:bCs/>
          <w:sz w:val="22"/>
          <w:szCs w:val="22"/>
          <w:u w:val="single"/>
        </w:rPr>
        <w:t>Vides pieejamība</w:t>
      </w:r>
    </w:p>
    <w:p w:rsidR="00913000" w:rsidRPr="00682599" w:rsidRDefault="00913000" w:rsidP="00913000">
      <w:pPr>
        <w:jc w:val="both"/>
        <w:rPr>
          <w:sz w:val="22"/>
          <w:szCs w:val="22"/>
        </w:rPr>
      </w:pPr>
      <w:r w:rsidRPr="00682599">
        <w:rPr>
          <w:sz w:val="22"/>
          <w:szCs w:val="22"/>
        </w:rPr>
        <w:t>- Visās publiskās ēkās, slēgtās telpās un citās ierobežotās vietās jānodrošina cilvēkiem ar funkcionāliem traucējumiem vienādas iespējas evakuācijai, izmantojot dažādas informēšanas sistēmas.</w:t>
      </w:r>
    </w:p>
    <w:p w:rsidR="00913000" w:rsidRPr="00682599" w:rsidRDefault="00913000" w:rsidP="00913000">
      <w:pPr>
        <w:jc w:val="both"/>
        <w:rPr>
          <w:sz w:val="22"/>
          <w:szCs w:val="22"/>
        </w:rPr>
      </w:pPr>
      <w:r w:rsidRPr="00682599">
        <w:rPr>
          <w:sz w:val="22"/>
          <w:szCs w:val="22"/>
        </w:rPr>
        <w:t>- Cilvēkiem ar redzes vai dzirdes traucējumiem ēkās jāparedz iespēju sņemt nepieciešamo skaņas vai vizuālo informāciju arī ārkārtas gadījumos.</w:t>
      </w:r>
    </w:p>
    <w:p w:rsidR="00913000" w:rsidRPr="00682599" w:rsidRDefault="00913000" w:rsidP="00913000">
      <w:pPr>
        <w:jc w:val="both"/>
        <w:rPr>
          <w:sz w:val="22"/>
          <w:szCs w:val="22"/>
        </w:rPr>
      </w:pPr>
      <w:r w:rsidRPr="00682599">
        <w:rPr>
          <w:sz w:val="22"/>
          <w:szCs w:val="22"/>
        </w:rPr>
        <w:t>- Jābūt izstrādātiem evakuācijas plāniem, ko var nolasīt arī cilvēki ar redzes traucējumiem.</w:t>
      </w:r>
    </w:p>
    <w:p w:rsidR="00913000" w:rsidRPr="00682599" w:rsidRDefault="00913000" w:rsidP="00913000">
      <w:pPr>
        <w:jc w:val="both"/>
        <w:rPr>
          <w:sz w:val="22"/>
          <w:szCs w:val="22"/>
        </w:rPr>
      </w:pPr>
      <w:r w:rsidRPr="00682599">
        <w:rPr>
          <w:sz w:val="22"/>
          <w:szCs w:val="22"/>
        </w:rPr>
        <w:t>- Trauksmes skaņas signāli ir nodrošināti ar tādu skaņu, kura ir ar pietiekamu jaudu, un pārsniedz fona troksni.</w:t>
      </w:r>
    </w:p>
    <w:p w:rsidR="00913000" w:rsidRPr="00682599" w:rsidRDefault="00913000" w:rsidP="00913000">
      <w:pPr>
        <w:jc w:val="both"/>
        <w:rPr>
          <w:sz w:val="22"/>
          <w:szCs w:val="22"/>
        </w:rPr>
      </w:pPr>
      <w:r w:rsidRPr="00682599">
        <w:rPr>
          <w:sz w:val="22"/>
          <w:szCs w:val="22"/>
        </w:rPr>
        <w:t>- Taktilās kartes laukums nav lielāks par 0,80 x 0,60 m, tā jāizvieto pie ēkas vai teritorijas ieejas, ieejas tuvumā 0,80 m augstumā;</w:t>
      </w:r>
    </w:p>
    <w:p w:rsidR="00913000" w:rsidRPr="00682599" w:rsidRDefault="00913000" w:rsidP="00913000">
      <w:pPr>
        <w:jc w:val="both"/>
        <w:rPr>
          <w:sz w:val="22"/>
          <w:szCs w:val="22"/>
        </w:rPr>
      </w:pPr>
      <w:r w:rsidRPr="00682599">
        <w:rPr>
          <w:sz w:val="22"/>
          <w:szCs w:val="22"/>
        </w:rPr>
        <w:t>- Būves ieejas un telpas aprīko ar labi uztveramām (kontrastējošām un labi izgaismotām) zīmēm un norādēm atbilstoši vadlīnijām par vides pieejamību;</w:t>
      </w:r>
    </w:p>
    <w:p w:rsidR="00913000" w:rsidRPr="00682599" w:rsidRDefault="00913000" w:rsidP="00913000">
      <w:pPr>
        <w:jc w:val="both"/>
        <w:rPr>
          <w:sz w:val="22"/>
          <w:szCs w:val="22"/>
        </w:rPr>
      </w:pPr>
      <w:r w:rsidRPr="00682599">
        <w:rPr>
          <w:sz w:val="22"/>
          <w:szCs w:val="22"/>
        </w:rPr>
        <w:lastRenderedPageBreak/>
        <w:t xml:space="preserve">- </w:t>
      </w:r>
      <w:r w:rsidRPr="00682599">
        <w:rPr>
          <w:bCs/>
          <w:sz w:val="22"/>
          <w:szCs w:val="22"/>
        </w:rPr>
        <w:t xml:space="preserve">Estrādes teritorija ir plānota tā, lai būtu ērta, droša un pieejama visiem, arī ļaudīm ar īpašām vajadzībām, ir ievērojoti ceļu vēlamie kritumi. </w:t>
      </w:r>
    </w:p>
    <w:p w:rsidR="00913000" w:rsidRPr="00682599" w:rsidRDefault="00913000" w:rsidP="00913000">
      <w:pPr>
        <w:pStyle w:val="Standard"/>
        <w:jc w:val="both"/>
        <w:rPr>
          <w:rFonts w:ascii="Times New Roman" w:hAnsi="Times New Roman" w:cs="Times New Roman"/>
          <w:sz w:val="22"/>
          <w:szCs w:val="22"/>
        </w:rPr>
      </w:pPr>
      <w:r w:rsidRPr="00682599">
        <w:rPr>
          <w:rFonts w:ascii="Times New Roman" w:hAnsi="Times New Roman" w:cs="Times New Roman"/>
          <w:bCs/>
          <w:sz w:val="22"/>
          <w:szCs w:val="22"/>
        </w:rPr>
        <w:t xml:space="preserve">Tā kā visa teritorija gājējam ir pieejama, tad </w:t>
      </w:r>
      <w:r w:rsidRPr="00682599">
        <w:rPr>
          <w:rFonts w:ascii="Times New Roman" w:hAnsi="Times New Roman" w:cs="Times New Roman"/>
          <w:sz w:val="22"/>
          <w:szCs w:val="22"/>
        </w:rPr>
        <w:t>ceļa segumā nav paredzēts iestrādāt speciālo vadlīniju</w:t>
      </w:r>
      <w:r w:rsidRPr="00682599">
        <w:rPr>
          <w:rFonts w:ascii="Times New Roman" w:eastAsia="Times New Roman" w:hAnsi="Times New Roman" w:cs="Times New Roman"/>
          <w:kern w:val="0"/>
          <w:sz w:val="22"/>
          <w:szCs w:val="22"/>
        </w:rPr>
        <w:t xml:space="preserve"> sistēmas</w:t>
      </w:r>
      <w:r w:rsidRPr="00682599">
        <w:rPr>
          <w:rFonts w:ascii="Times New Roman" w:hAnsi="Times New Roman" w:cs="Times New Roman"/>
          <w:sz w:val="22"/>
          <w:szCs w:val="22"/>
        </w:rPr>
        <w:t xml:space="preserve">, jo: </w:t>
      </w:r>
    </w:p>
    <w:p w:rsidR="00913000" w:rsidRPr="00682599" w:rsidRDefault="00913000" w:rsidP="00913000">
      <w:pPr>
        <w:pStyle w:val="Standard"/>
        <w:jc w:val="both"/>
        <w:rPr>
          <w:rFonts w:ascii="Times New Roman" w:hAnsi="Times New Roman" w:cs="Times New Roman"/>
          <w:sz w:val="22"/>
          <w:szCs w:val="22"/>
        </w:rPr>
      </w:pPr>
      <w:r w:rsidRPr="00682599">
        <w:rPr>
          <w:rFonts w:ascii="Times New Roman" w:hAnsi="Times New Roman" w:cs="Times New Roman"/>
          <w:sz w:val="22"/>
          <w:szCs w:val="22"/>
        </w:rPr>
        <w:t xml:space="preserve">1/ Apmeklētājus ar īpašām vajadzībām paredzēts izvietot estrādes pirmajā skatītāju rindā, bet ratiņos esošos var novietot pirms tās; </w:t>
      </w:r>
    </w:p>
    <w:p w:rsidR="00913000" w:rsidRPr="00682599" w:rsidRDefault="00913000" w:rsidP="00913000">
      <w:pPr>
        <w:pStyle w:val="Standard"/>
        <w:jc w:val="both"/>
        <w:rPr>
          <w:rFonts w:ascii="Times New Roman" w:hAnsi="Times New Roman" w:cs="Times New Roman"/>
          <w:sz w:val="22"/>
          <w:szCs w:val="22"/>
        </w:rPr>
      </w:pPr>
      <w:r w:rsidRPr="00682599">
        <w:rPr>
          <w:rFonts w:ascii="Times New Roman" w:hAnsi="Times New Roman" w:cs="Times New Roman"/>
          <w:sz w:val="22"/>
          <w:szCs w:val="22"/>
        </w:rPr>
        <w:t xml:space="preserve">2/ Tā kā publisko pasākumu laikā ir paredzams liels apmeklētāju pieplūdums, tad, lai ekstrēmas evakuācijas dēļ šajā objektā varētu realizēt īpašo vajadzību apmeklētāju drošu izkļūšanu no būves, </w:t>
      </w:r>
      <w:r w:rsidRPr="00682599">
        <w:rPr>
          <w:rFonts w:ascii="Times New Roman" w:hAnsi="Times New Roman" w:cs="Times New Roman"/>
          <w:b/>
          <w:sz w:val="22"/>
          <w:szCs w:val="22"/>
        </w:rPr>
        <w:t>pasākumos tomēr ir ieteicams izmantot pavadoņa-izpalīga pakalpojumus</w:t>
      </w:r>
      <w:r w:rsidRPr="00682599">
        <w:rPr>
          <w:rFonts w:ascii="Times New Roman" w:hAnsi="Times New Roman" w:cs="Times New Roman"/>
          <w:sz w:val="22"/>
          <w:szCs w:val="22"/>
        </w:rPr>
        <w:t>, kas nodrošinās arī pārējo skatītāju ātru un laicīgu evakuāciju;</w:t>
      </w:r>
    </w:p>
    <w:p w:rsidR="00913000" w:rsidRPr="00682599" w:rsidRDefault="00913000" w:rsidP="00913000">
      <w:pPr>
        <w:jc w:val="both"/>
        <w:rPr>
          <w:sz w:val="22"/>
          <w:szCs w:val="22"/>
        </w:rPr>
      </w:pPr>
      <w:r w:rsidRPr="00682599">
        <w:rPr>
          <w:sz w:val="22"/>
          <w:szCs w:val="22"/>
        </w:rPr>
        <w:t xml:space="preserve">3/ Apmeklētāji ar īpašām vajadzībām uzejai/evakuācijai no skatuves var izmantot pie skatuves paredzēto pandusu. </w:t>
      </w:r>
    </w:p>
    <w:p w:rsidR="00913000" w:rsidRPr="00682599" w:rsidRDefault="00913000" w:rsidP="00913000">
      <w:pPr>
        <w:jc w:val="both"/>
        <w:rPr>
          <w:sz w:val="22"/>
          <w:szCs w:val="22"/>
        </w:rPr>
      </w:pPr>
      <w:r w:rsidRPr="00682599">
        <w:rPr>
          <w:sz w:val="22"/>
          <w:szCs w:val="22"/>
        </w:rPr>
        <w:t xml:space="preserve">Tāpēc drošībai nepieciešams: </w:t>
      </w:r>
    </w:p>
    <w:p w:rsidR="00913000" w:rsidRPr="00682599" w:rsidRDefault="00913000" w:rsidP="00913000">
      <w:pPr>
        <w:jc w:val="both"/>
        <w:rPr>
          <w:sz w:val="22"/>
          <w:szCs w:val="22"/>
        </w:rPr>
      </w:pPr>
      <w:r w:rsidRPr="00682599">
        <w:rPr>
          <w:sz w:val="22"/>
          <w:szCs w:val="22"/>
        </w:rPr>
        <w:t>- līmeņu maiņu pandusa sākumā un beigās, kā arī kāpņu pirmo un pēdējo pakāpienu marķēt ar spilgtu kontrastējošu (dzeltenu vai uz gaiša fona – tumšu) ne mazāk kā 5 cm platu svītru visā kāpņu vai pandusa platumā;</w:t>
      </w:r>
    </w:p>
    <w:p w:rsidR="00913000" w:rsidRPr="00682599" w:rsidRDefault="00913000" w:rsidP="00913000">
      <w:pPr>
        <w:jc w:val="both"/>
        <w:rPr>
          <w:sz w:val="22"/>
          <w:szCs w:val="22"/>
        </w:rPr>
      </w:pPr>
      <w:r w:rsidRPr="00682599">
        <w:rPr>
          <w:sz w:val="22"/>
          <w:szCs w:val="22"/>
        </w:rPr>
        <w:t>- uz kāpņu margām pie pirmā un pēdējā pakāpiena iestrādāt stāva ( solu rindas) numuru taktilo (sataustāmo) apzīmējumu vai numuru Braila rakstā;</w:t>
      </w:r>
    </w:p>
    <w:p w:rsidR="00913000" w:rsidRPr="00682599" w:rsidRDefault="00913000" w:rsidP="00913000">
      <w:pPr>
        <w:pStyle w:val="Standard"/>
        <w:jc w:val="both"/>
        <w:rPr>
          <w:rFonts w:ascii="Times New Roman" w:hAnsi="Times New Roman" w:cs="Times New Roman"/>
          <w:sz w:val="22"/>
          <w:szCs w:val="22"/>
        </w:rPr>
      </w:pPr>
      <w:r w:rsidRPr="00682599">
        <w:rPr>
          <w:rFonts w:ascii="Times New Roman" w:hAnsi="Times New Roman" w:cs="Times New Roman"/>
          <w:sz w:val="22"/>
          <w:szCs w:val="22"/>
          <w:shd w:val="clear" w:color="auto" w:fill="FFFFFF"/>
        </w:rPr>
        <w:t>Riteņkrēslu lietotājiem paredzētajā tualetes telpā ir paredzēta palīdzības poga (1,20 m augstumā no grīdas līmeņa), lai persona ar invaliditāti nepieciešamības gadījumā var izsaukt palīdzību, kā arī izmantot piemērotu palīgaprīkojumu atbilstoši vadlīnijām par vides pieejamību.</w:t>
      </w:r>
    </w:p>
    <w:p w:rsidR="00913000" w:rsidRPr="00682599" w:rsidRDefault="00913000" w:rsidP="00913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bCs/>
          <w:sz w:val="22"/>
          <w:szCs w:val="22"/>
        </w:rPr>
      </w:pPr>
      <w:r w:rsidRPr="00682599">
        <w:rPr>
          <w:b/>
          <w:bCs/>
          <w:sz w:val="22"/>
          <w:szCs w:val="22"/>
        </w:rPr>
        <w:t xml:space="preserve">Vides pieejamībā izmantojamo palīglīdzekļu novietojumu objektā precizēt atsevišķi  ar pasūtītāju un projektētāju autoruzraudzības kārtībā. </w:t>
      </w:r>
    </w:p>
    <w:p w:rsidR="00913000" w:rsidRPr="00682599" w:rsidRDefault="00913000" w:rsidP="00913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jc w:val="both"/>
        <w:rPr>
          <w:b/>
          <w:bCs/>
          <w:sz w:val="22"/>
          <w:szCs w:val="22"/>
        </w:rPr>
      </w:pPr>
    </w:p>
    <w:p w:rsidR="00913000" w:rsidRPr="00682599" w:rsidRDefault="00913000" w:rsidP="00913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2"/>
          <w:szCs w:val="22"/>
        </w:rPr>
      </w:pPr>
      <w:r w:rsidRPr="00682599">
        <w:rPr>
          <w:sz w:val="22"/>
          <w:szCs w:val="22"/>
          <w:u w:val="single"/>
        </w:rPr>
        <w:t>Vispārīgas piezīmes</w:t>
      </w:r>
      <w:r w:rsidRPr="00682599">
        <w:rPr>
          <w:b/>
          <w:sz w:val="22"/>
          <w:szCs w:val="22"/>
        </w:rPr>
        <w:t xml:space="preserve"> </w:t>
      </w:r>
    </w:p>
    <w:p w:rsidR="00913000" w:rsidRPr="00682599" w:rsidRDefault="00913000" w:rsidP="00913000">
      <w:pPr>
        <w:widowControl w:val="0"/>
        <w:jc w:val="both"/>
        <w:rPr>
          <w:sz w:val="22"/>
          <w:szCs w:val="22"/>
        </w:rPr>
      </w:pPr>
      <w:r w:rsidRPr="00682599">
        <w:rPr>
          <w:rFonts w:eastAsia="Andale Sans UI"/>
          <w:sz w:val="22"/>
          <w:szCs w:val="22"/>
        </w:rPr>
        <w:t xml:space="preserve">Visas atsauces uz ieprojektētiem materiāliem, iekārtu, palīgierīču un izstrādājumu izgatavotāju firmām, kuras norādītas šajā projektā, liecina tikai par šo izstrādājumu un iekārtu atbilstību tehnisko noteikumu prasībām, bet ir iespējama šo izstrādājumu, materiālu un iekārtu nomaiņa ar citām tehniski analoģiskajām iekārtām un materiāliem, </w:t>
      </w:r>
      <w:r w:rsidRPr="00682599">
        <w:rPr>
          <w:rFonts w:eastAsia="Andale Sans UI"/>
          <w:iCs/>
          <w:sz w:val="22"/>
          <w:szCs w:val="22"/>
        </w:rPr>
        <w:t xml:space="preserve">ievērojot spēkā esošo normatīvo aktu prasības.   </w:t>
      </w:r>
    </w:p>
    <w:p w:rsidR="00913000" w:rsidRPr="00682599" w:rsidRDefault="00913000" w:rsidP="00913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2"/>
          <w:szCs w:val="22"/>
        </w:rPr>
      </w:pPr>
      <w:r w:rsidRPr="00682599">
        <w:rPr>
          <w:sz w:val="22"/>
          <w:szCs w:val="22"/>
        </w:rPr>
        <w:t xml:space="preserve">- Jebkuri detalizētie risinājumi, ko nav izstrādājis šī būvprojekta autors, saskaņojami ar būvprojekta autoru. </w:t>
      </w:r>
    </w:p>
    <w:p w:rsidR="00913000" w:rsidRPr="00682599" w:rsidRDefault="00913000" w:rsidP="00913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2"/>
          <w:szCs w:val="22"/>
        </w:rPr>
      </w:pPr>
      <w:r w:rsidRPr="00682599">
        <w:rPr>
          <w:sz w:val="22"/>
          <w:szCs w:val="22"/>
        </w:rPr>
        <w:t xml:space="preserve">- Jebkuras projekta izmaiņas vai atkāpes jāsaskaņo ar projekta autoru. </w:t>
      </w:r>
    </w:p>
    <w:p w:rsidR="00913000" w:rsidRPr="00682599" w:rsidRDefault="00913000" w:rsidP="00913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2"/>
          <w:szCs w:val="22"/>
        </w:rPr>
      </w:pPr>
      <w:r w:rsidRPr="00682599">
        <w:rPr>
          <w:sz w:val="22"/>
          <w:szCs w:val="22"/>
        </w:rPr>
        <w:t>- Projekta risinājumu interpretēšana vai izmaiņas bez saskaņošanas ar projekta autoru tiks uzskatītas par būvuzņēmēja atbildību!</w:t>
      </w:r>
    </w:p>
    <w:p w:rsidR="00913000" w:rsidRPr="00682599" w:rsidRDefault="00913000" w:rsidP="00FE59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bCs/>
          <w:iCs/>
          <w:sz w:val="22"/>
          <w:szCs w:val="22"/>
        </w:rPr>
      </w:pPr>
      <w:r w:rsidRPr="00682599">
        <w:rPr>
          <w:b/>
          <w:bCs/>
          <w:iCs/>
          <w:sz w:val="22"/>
          <w:szCs w:val="22"/>
        </w:rPr>
        <w:t>- Visas Projekta daļas skatāmas kopumā. Konstatējot nesaistes starp projekta sadaļām, nekavējoties informēt autoruzraudzību jautājuma risināšanai</w:t>
      </w:r>
    </w:p>
    <w:p w:rsidR="00FE59B2" w:rsidRPr="00682599" w:rsidRDefault="00FE59B2" w:rsidP="00FE59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2"/>
          <w:szCs w:val="22"/>
        </w:rPr>
      </w:pPr>
    </w:p>
    <w:p w:rsidR="00D06DBA" w:rsidRDefault="00D06DBA" w:rsidP="00D06DBA">
      <w:pPr>
        <w:pStyle w:val="BodyText3"/>
        <w:spacing w:after="0"/>
        <w:ind w:left="630"/>
        <w:jc w:val="both"/>
        <w:rPr>
          <w:sz w:val="22"/>
          <w:szCs w:val="22"/>
        </w:rPr>
      </w:pPr>
    </w:p>
    <w:p w:rsidR="005A340C" w:rsidRDefault="005A340C" w:rsidP="00D06DBA">
      <w:pPr>
        <w:pStyle w:val="BodyText3"/>
        <w:spacing w:after="0"/>
        <w:ind w:left="630"/>
        <w:jc w:val="both"/>
        <w:rPr>
          <w:sz w:val="22"/>
          <w:szCs w:val="22"/>
        </w:rPr>
      </w:pPr>
    </w:p>
    <w:p w:rsidR="005A340C" w:rsidRPr="00682599" w:rsidRDefault="005A340C" w:rsidP="00D06DBA">
      <w:pPr>
        <w:pStyle w:val="BodyText3"/>
        <w:spacing w:after="0"/>
        <w:ind w:left="630"/>
        <w:jc w:val="both"/>
        <w:rPr>
          <w:sz w:val="22"/>
          <w:szCs w:val="22"/>
        </w:rPr>
      </w:pPr>
    </w:p>
    <w:p w:rsidR="00913000" w:rsidRPr="00682599" w:rsidRDefault="00913000" w:rsidP="00913000">
      <w:pPr>
        <w:ind w:firstLine="360"/>
        <w:jc w:val="center"/>
        <w:rPr>
          <w:sz w:val="22"/>
          <w:szCs w:val="22"/>
        </w:rPr>
      </w:pPr>
      <w:r w:rsidRPr="00682599">
        <w:rPr>
          <w:sz w:val="22"/>
          <w:szCs w:val="22"/>
        </w:rPr>
        <w:t xml:space="preserve">                                                                                                 </w:t>
      </w:r>
    </w:p>
    <w:p w:rsidR="005A340C" w:rsidRDefault="005A340C">
      <w:pPr>
        <w:rPr>
          <w:sz w:val="22"/>
          <w:szCs w:val="22"/>
        </w:rPr>
      </w:pPr>
      <w:bookmarkStart w:id="3" w:name="_GoBack"/>
      <w:bookmarkEnd w:id="3"/>
    </w:p>
    <w:sectPr w:rsidR="005A340C" w:rsidSect="00AA1EA3">
      <w:footerReference w:type="even" r:id="rId9"/>
      <w:footerReference w:type="default" r:id="rId10"/>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939" w:rsidRDefault="00E45939">
      <w:r>
        <w:separator/>
      </w:r>
    </w:p>
  </w:endnote>
  <w:endnote w:type="continuationSeparator" w:id="0">
    <w:p w:rsidR="00E45939" w:rsidRDefault="00E4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o'w Times New Roman">
    <w:altName w:val="Cambria"/>
    <w:charset w:val="BA"/>
    <w:family w:val="roman"/>
    <w:pitch w:val="variable"/>
    <w:sig w:usb0="00000287" w:usb1="00000000" w:usb2="00000000" w:usb3="00000000" w:csb0="0000009F" w:csb1="00000000"/>
  </w:font>
  <w:font w:name="Liberation Serif">
    <w:altName w:val="Times New Roman"/>
    <w:charset w:val="00"/>
    <w:family w:val="roman"/>
    <w:pitch w:val="variable"/>
  </w:font>
  <w:font w:name="Tahoma">
    <w:panose1 w:val="020B0604030504040204"/>
    <w:charset w:val="BA"/>
    <w:family w:val="swiss"/>
    <w:pitch w:val="variable"/>
    <w:sig w:usb0="E1002EFF" w:usb1="C000605B" w:usb2="00000029" w:usb3="00000000" w:csb0="000101FF" w:csb1="00000000"/>
  </w:font>
  <w:font w:name="TimesNewRomanPSMT">
    <w:charset w:val="00"/>
    <w:family w:val="auto"/>
    <w:pitch w:val="variable"/>
  </w:font>
  <w:font w:name="Andale Sans UI">
    <w:charset w:val="00"/>
    <w:family w:val="auto"/>
    <w:pitch w:val="variable"/>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7CA" w:rsidRDefault="004327CA" w:rsidP="004260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27CA" w:rsidRDefault="004327CA" w:rsidP="004260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7CA" w:rsidRDefault="004327CA" w:rsidP="004260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939" w:rsidRDefault="00E45939">
      <w:r>
        <w:separator/>
      </w:r>
    </w:p>
  </w:footnote>
  <w:footnote w:type="continuationSeparator" w:id="0">
    <w:p w:rsidR="00E45939" w:rsidRDefault="00E459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360"/>
        </w:tabs>
        <w:ind w:left="360" w:hanging="360"/>
      </w:pPr>
      <w:rPr>
        <w:rFonts w:ascii="Times New Roman" w:hAnsi="Times New Roman" w:cs="Times New Roman"/>
      </w:rPr>
    </w:lvl>
  </w:abstractNum>
  <w:abstractNum w:abstractNumId="1">
    <w:nsid w:val="00000003"/>
    <w:multiLevelType w:val="multilevel"/>
    <w:tmpl w:val="5E9C1108"/>
    <w:name w:val="WW8Num2"/>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0000004"/>
    <w:multiLevelType w:val="multilevel"/>
    <w:tmpl w:val="00000004"/>
    <w:name w:val="WW8Num4"/>
    <w:lvl w:ilvl="0">
      <w:start w:val="2"/>
      <w:numFmt w:val="decimal"/>
      <w:lvlText w:val="%1."/>
      <w:lvlJc w:val="left"/>
      <w:pPr>
        <w:tabs>
          <w:tab w:val="num" w:pos="360"/>
        </w:tabs>
        <w:ind w:left="360" w:hanging="360"/>
      </w:pPr>
      <w:rPr>
        <w:sz w:val="22"/>
        <w:szCs w:val="22"/>
      </w:rPr>
    </w:lvl>
    <w:lvl w:ilvl="1">
      <w:start w:val="1"/>
      <w:numFmt w:val="decimal"/>
      <w:lvlText w:val="%1.%2."/>
      <w:lvlJc w:val="left"/>
      <w:pPr>
        <w:tabs>
          <w:tab w:val="num" w:pos="432"/>
        </w:tabs>
        <w:ind w:left="432" w:hanging="432"/>
      </w:pPr>
      <w:rPr>
        <w:rFonts w:ascii="Arial Narrow" w:hAnsi="Arial Narrow"/>
        <w:sz w:val="18"/>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00000005"/>
    <w:multiLevelType w:val="multilevel"/>
    <w:tmpl w:val="00000005"/>
    <w:name w:val="WW8Num5"/>
    <w:lvl w:ilvl="0">
      <w:start w:val="4"/>
      <w:numFmt w:val="decimal"/>
      <w:lvlText w:val="%1."/>
      <w:lvlJc w:val="left"/>
      <w:pPr>
        <w:tabs>
          <w:tab w:val="num" w:pos="360"/>
        </w:tabs>
        <w:ind w:left="360" w:hanging="36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166"/>
        </w:tabs>
        <w:ind w:left="2166" w:hanging="1080"/>
      </w:pPr>
    </w:lvl>
    <w:lvl w:ilvl="4">
      <w:start w:val="1"/>
      <w:numFmt w:val="decimal"/>
      <w:lvlText w:val="%1.%2.%3.%4.%5."/>
      <w:lvlJc w:val="left"/>
      <w:pPr>
        <w:tabs>
          <w:tab w:val="num" w:pos="2528"/>
        </w:tabs>
        <w:ind w:left="2528" w:hanging="1080"/>
      </w:pPr>
    </w:lvl>
    <w:lvl w:ilvl="5">
      <w:start w:val="1"/>
      <w:numFmt w:val="decimal"/>
      <w:lvlText w:val="%1.%2.%3.%4.%5.%6."/>
      <w:lvlJc w:val="left"/>
      <w:pPr>
        <w:tabs>
          <w:tab w:val="num" w:pos="3250"/>
        </w:tabs>
        <w:ind w:left="3250" w:hanging="1440"/>
      </w:pPr>
    </w:lvl>
    <w:lvl w:ilvl="6">
      <w:start w:val="1"/>
      <w:numFmt w:val="decimal"/>
      <w:lvlText w:val="%1.%2.%3.%4.%5.%6.%7."/>
      <w:lvlJc w:val="left"/>
      <w:pPr>
        <w:tabs>
          <w:tab w:val="num" w:pos="3972"/>
        </w:tabs>
        <w:ind w:left="3972" w:hanging="1800"/>
      </w:pPr>
    </w:lvl>
    <w:lvl w:ilvl="7">
      <w:start w:val="1"/>
      <w:numFmt w:val="decimal"/>
      <w:lvlText w:val="%1.%2.%3.%4.%5.%6.%7.%8."/>
      <w:lvlJc w:val="left"/>
      <w:pPr>
        <w:tabs>
          <w:tab w:val="num" w:pos="4334"/>
        </w:tabs>
        <w:ind w:left="4334" w:hanging="1800"/>
      </w:pPr>
    </w:lvl>
    <w:lvl w:ilvl="8">
      <w:start w:val="1"/>
      <w:numFmt w:val="decimal"/>
      <w:lvlText w:val="%1.%2.%3.%4.%5.%6.%7.%8.%9."/>
      <w:lvlJc w:val="left"/>
      <w:pPr>
        <w:tabs>
          <w:tab w:val="num" w:pos="5056"/>
        </w:tabs>
        <w:ind w:left="5056" w:hanging="2160"/>
      </w:pPr>
    </w:lvl>
  </w:abstractNum>
  <w:abstractNum w:abstractNumId="4">
    <w:nsid w:val="0AFA46A3"/>
    <w:multiLevelType w:val="hybridMultilevel"/>
    <w:tmpl w:val="ABB483D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CCD5670"/>
    <w:multiLevelType w:val="hybridMultilevel"/>
    <w:tmpl w:val="298AEE44"/>
    <w:lvl w:ilvl="0" w:tplc="6D2000FC">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D33274"/>
    <w:multiLevelType w:val="hybridMultilevel"/>
    <w:tmpl w:val="7C36B4D0"/>
    <w:lvl w:ilvl="0" w:tplc="61E6355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5354897"/>
    <w:multiLevelType w:val="multilevel"/>
    <w:tmpl w:val="1A36CDAC"/>
    <w:lvl w:ilvl="0">
      <w:start w:val="1"/>
      <w:numFmt w:val="decimal"/>
      <w:lvlText w:val="%1."/>
      <w:lvlJc w:val="left"/>
      <w:pPr>
        <w:ind w:left="396" w:firstLine="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17705341"/>
    <w:multiLevelType w:val="hybridMultilevel"/>
    <w:tmpl w:val="70F26D7C"/>
    <w:lvl w:ilvl="0" w:tplc="04260001">
      <w:start w:val="1"/>
      <w:numFmt w:val="bullet"/>
      <w:lvlText w:val=""/>
      <w:lvlJc w:val="left"/>
      <w:pPr>
        <w:tabs>
          <w:tab w:val="num" w:pos="1440"/>
        </w:tabs>
        <w:ind w:left="1440" w:hanging="360"/>
      </w:pPr>
      <w:rPr>
        <w:rFonts w:ascii="Symbol" w:hAnsi="Symbol" w:hint="default"/>
      </w:rPr>
    </w:lvl>
    <w:lvl w:ilvl="1" w:tplc="04260003">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9">
    <w:nsid w:val="180C480D"/>
    <w:multiLevelType w:val="hybridMultilevel"/>
    <w:tmpl w:val="C44E5C7A"/>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0">
    <w:nsid w:val="190765A7"/>
    <w:multiLevelType w:val="multilevel"/>
    <w:tmpl w:val="23DAC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3F17FD"/>
    <w:multiLevelType w:val="multilevel"/>
    <w:tmpl w:val="0554E1CA"/>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1D184699"/>
    <w:multiLevelType w:val="multilevel"/>
    <w:tmpl w:val="45F2C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51505F"/>
    <w:multiLevelType w:val="multilevel"/>
    <w:tmpl w:val="0786F90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nsid w:val="2E5942F7"/>
    <w:multiLevelType w:val="multilevel"/>
    <w:tmpl w:val="8F0EA29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nsid w:val="3E5A5422"/>
    <w:multiLevelType w:val="hybridMultilevel"/>
    <w:tmpl w:val="ED7AEC3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42C9539A"/>
    <w:multiLevelType w:val="hybridMultilevel"/>
    <w:tmpl w:val="591AB5A6"/>
    <w:lvl w:ilvl="0" w:tplc="CE481C20">
      <w:start w:val="8882"/>
      <w:numFmt w:val="decimal"/>
      <w:lvlText w:val="%1"/>
      <w:lvlJc w:val="left"/>
      <w:pPr>
        <w:ind w:left="825" w:hanging="420"/>
      </w:pPr>
      <w:rPr>
        <w:rFonts w:hint="default"/>
      </w:r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17">
    <w:nsid w:val="430B2DE1"/>
    <w:multiLevelType w:val="multilevel"/>
    <w:tmpl w:val="AA203A1A"/>
    <w:styleLink w:val="WWNum7"/>
    <w:lvl w:ilvl="0">
      <w:numFmt w:val="bullet"/>
      <w:lvlText w:val=""/>
      <w:lvlJc w:val="left"/>
      <w:rPr>
        <w:rFonts w:ascii="Symbol" w:hAnsi="Symbol"/>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18">
    <w:nsid w:val="4A4616F8"/>
    <w:multiLevelType w:val="hybridMultilevel"/>
    <w:tmpl w:val="DF0A32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C076C3D"/>
    <w:multiLevelType w:val="hybridMultilevel"/>
    <w:tmpl w:val="70502768"/>
    <w:lvl w:ilvl="0" w:tplc="0426000D">
      <w:start w:val="1"/>
      <w:numFmt w:val="bullet"/>
      <w:lvlText w:val=""/>
      <w:lvlJc w:val="left"/>
      <w:pPr>
        <w:tabs>
          <w:tab w:val="num" w:pos="1440"/>
        </w:tabs>
        <w:ind w:left="1440" w:hanging="360"/>
      </w:pPr>
      <w:rPr>
        <w:rFonts w:ascii="Wingdings" w:hAnsi="Wingdings"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20">
    <w:nsid w:val="52944746"/>
    <w:multiLevelType w:val="multilevel"/>
    <w:tmpl w:val="2C80789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CEE54D8"/>
    <w:multiLevelType w:val="hybridMultilevel"/>
    <w:tmpl w:val="B6B84716"/>
    <w:lvl w:ilvl="0" w:tplc="6B2E2B84">
      <w:start w:val="8882"/>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22">
    <w:nsid w:val="614E32CC"/>
    <w:multiLevelType w:val="multilevel"/>
    <w:tmpl w:val="614E32CC"/>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2C44AC2"/>
    <w:multiLevelType w:val="hybridMultilevel"/>
    <w:tmpl w:val="5F8028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4DF0D9C"/>
    <w:multiLevelType w:val="multilevel"/>
    <w:tmpl w:val="CEA6512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25">
    <w:nsid w:val="6AD825E7"/>
    <w:multiLevelType w:val="multilevel"/>
    <w:tmpl w:val="899A4728"/>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EA02DD2"/>
    <w:multiLevelType w:val="multilevel"/>
    <w:tmpl w:val="0E2C0E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03D2F47"/>
    <w:multiLevelType w:val="hybridMultilevel"/>
    <w:tmpl w:val="40E87CA6"/>
    <w:lvl w:ilvl="0" w:tplc="5F0001C6">
      <w:start w:val="1"/>
      <w:numFmt w:val="decimal"/>
      <w:lvlText w:val="%1)"/>
      <w:lvlJc w:val="left"/>
      <w:pPr>
        <w:ind w:left="644" w:hanging="360"/>
      </w:pPr>
      <w:rPr>
        <w:rFonts w:hint="default"/>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9AA5433"/>
    <w:multiLevelType w:val="hybridMultilevel"/>
    <w:tmpl w:val="F25EBA4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9">
    <w:nsid w:val="7BFA6F5C"/>
    <w:multiLevelType w:val="hybridMultilevel"/>
    <w:tmpl w:val="1A081FCC"/>
    <w:lvl w:ilvl="0" w:tplc="01B8480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8"/>
  </w:num>
  <w:num w:numId="3">
    <w:abstractNumId w:val="22"/>
  </w:num>
  <w:num w:numId="4">
    <w:abstractNumId w:val="25"/>
  </w:num>
  <w:num w:numId="5">
    <w:abstractNumId w:val="6"/>
  </w:num>
  <w:num w:numId="6">
    <w:abstractNumId w:val="9"/>
  </w:num>
  <w:num w:numId="7">
    <w:abstractNumId w:val="8"/>
  </w:num>
  <w:num w:numId="8">
    <w:abstractNumId w:val="15"/>
  </w:num>
  <w:num w:numId="9">
    <w:abstractNumId w:val="24"/>
  </w:num>
  <w:num w:numId="10">
    <w:abstractNumId w:val="19"/>
  </w:num>
  <w:num w:numId="11">
    <w:abstractNumId w:val="23"/>
  </w:num>
  <w:num w:numId="12">
    <w:abstractNumId w:val="5"/>
  </w:num>
  <w:num w:numId="13">
    <w:abstractNumId w:val="18"/>
  </w:num>
  <w:num w:numId="14">
    <w:abstractNumId w:val="0"/>
  </w:num>
  <w:num w:numId="15">
    <w:abstractNumId w:val="1"/>
  </w:num>
  <w:num w:numId="16">
    <w:abstractNumId w:val="4"/>
  </w:num>
  <w:num w:numId="17">
    <w:abstractNumId w:val="14"/>
  </w:num>
  <w:num w:numId="18">
    <w:abstractNumId w:val="7"/>
  </w:num>
  <w:num w:numId="19">
    <w:abstractNumId w:val="26"/>
  </w:num>
  <w:num w:numId="20">
    <w:abstractNumId w:val="17"/>
  </w:num>
  <w:num w:numId="21">
    <w:abstractNumId w:val="15"/>
  </w:num>
  <w:num w:numId="22">
    <w:abstractNumId w:val="10"/>
  </w:num>
  <w:num w:numId="23">
    <w:abstractNumId w:val="20"/>
  </w:num>
  <w:num w:numId="24">
    <w:abstractNumId w:val="12"/>
  </w:num>
  <w:num w:numId="25">
    <w:abstractNumId w:val="27"/>
  </w:num>
  <w:num w:numId="26">
    <w:abstractNumId w:val="13"/>
  </w:num>
  <w:num w:numId="27">
    <w:abstractNumId w:val="11"/>
  </w:num>
  <w:num w:numId="28">
    <w:abstractNumId w:val="21"/>
  </w:num>
  <w:num w:numId="29">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C10"/>
    <w:rsid w:val="00001F45"/>
    <w:rsid w:val="000045B9"/>
    <w:rsid w:val="00006EF3"/>
    <w:rsid w:val="00007D96"/>
    <w:rsid w:val="000174AB"/>
    <w:rsid w:val="00020852"/>
    <w:rsid w:val="0002688D"/>
    <w:rsid w:val="000305A5"/>
    <w:rsid w:val="0003571B"/>
    <w:rsid w:val="00045A88"/>
    <w:rsid w:val="00046B7A"/>
    <w:rsid w:val="00050E83"/>
    <w:rsid w:val="00052D20"/>
    <w:rsid w:val="0005430D"/>
    <w:rsid w:val="0006195D"/>
    <w:rsid w:val="0006290D"/>
    <w:rsid w:val="00074752"/>
    <w:rsid w:val="000820A6"/>
    <w:rsid w:val="00083600"/>
    <w:rsid w:val="00085977"/>
    <w:rsid w:val="00086D40"/>
    <w:rsid w:val="00091CD1"/>
    <w:rsid w:val="000965CD"/>
    <w:rsid w:val="000A2040"/>
    <w:rsid w:val="000A3331"/>
    <w:rsid w:val="000A5B6E"/>
    <w:rsid w:val="000B635A"/>
    <w:rsid w:val="000B75B9"/>
    <w:rsid w:val="000C38AF"/>
    <w:rsid w:val="000C38C5"/>
    <w:rsid w:val="000C6DDA"/>
    <w:rsid w:val="000D43F8"/>
    <w:rsid w:val="000D56FD"/>
    <w:rsid w:val="000D776B"/>
    <w:rsid w:val="000E5A84"/>
    <w:rsid w:val="000E5EC9"/>
    <w:rsid w:val="000E5EF9"/>
    <w:rsid w:val="000E7A45"/>
    <w:rsid w:val="000F0BF1"/>
    <w:rsid w:val="000F1EE3"/>
    <w:rsid w:val="000F38EB"/>
    <w:rsid w:val="000F4420"/>
    <w:rsid w:val="00101AF9"/>
    <w:rsid w:val="00101D70"/>
    <w:rsid w:val="00103969"/>
    <w:rsid w:val="001134C4"/>
    <w:rsid w:val="0012296D"/>
    <w:rsid w:val="001252E2"/>
    <w:rsid w:val="00127BD9"/>
    <w:rsid w:val="00131D8A"/>
    <w:rsid w:val="0013275A"/>
    <w:rsid w:val="00133A2E"/>
    <w:rsid w:val="00134099"/>
    <w:rsid w:val="001342CF"/>
    <w:rsid w:val="00134E0A"/>
    <w:rsid w:val="00142012"/>
    <w:rsid w:val="001448C1"/>
    <w:rsid w:val="00144E95"/>
    <w:rsid w:val="00153346"/>
    <w:rsid w:val="00154842"/>
    <w:rsid w:val="00156AF2"/>
    <w:rsid w:val="00164C52"/>
    <w:rsid w:val="00165FE7"/>
    <w:rsid w:val="00166FEB"/>
    <w:rsid w:val="00171B29"/>
    <w:rsid w:val="0017367B"/>
    <w:rsid w:val="0017489D"/>
    <w:rsid w:val="00180B63"/>
    <w:rsid w:val="00181517"/>
    <w:rsid w:val="001817BB"/>
    <w:rsid w:val="00184B9C"/>
    <w:rsid w:val="00184F00"/>
    <w:rsid w:val="00186213"/>
    <w:rsid w:val="00186B9D"/>
    <w:rsid w:val="00192BC1"/>
    <w:rsid w:val="00194BE9"/>
    <w:rsid w:val="0019790F"/>
    <w:rsid w:val="001B21A2"/>
    <w:rsid w:val="001B5F08"/>
    <w:rsid w:val="001B6AA9"/>
    <w:rsid w:val="001B7498"/>
    <w:rsid w:val="001B7E41"/>
    <w:rsid w:val="001C1DEF"/>
    <w:rsid w:val="001C2EA5"/>
    <w:rsid w:val="001C48DF"/>
    <w:rsid w:val="001D364C"/>
    <w:rsid w:val="001E3305"/>
    <w:rsid w:val="001E41AA"/>
    <w:rsid w:val="001E6EB1"/>
    <w:rsid w:val="001F00C4"/>
    <w:rsid w:val="001F0235"/>
    <w:rsid w:val="001F4DC6"/>
    <w:rsid w:val="001F6E96"/>
    <w:rsid w:val="0020417E"/>
    <w:rsid w:val="00207DF7"/>
    <w:rsid w:val="00217975"/>
    <w:rsid w:val="00221F2C"/>
    <w:rsid w:val="002262B2"/>
    <w:rsid w:val="00227E21"/>
    <w:rsid w:val="00230534"/>
    <w:rsid w:val="002336CD"/>
    <w:rsid w:val="0023569F"/>
    <w:rsid w:val="00237813"/>
    <w:rsid w:val="00237CE1"/>
    <w:rsid w:val="00244C9A"/>
    <w:rsid w:val="00251372"/>
    <w:rsid w:val="0025271E"/>
    <w:rsid w:val="00271E1E"/>
    <w:rsid w:val="002723AD"/>
    <w:rsid w:val="002731CC"/>
    <w:rsid w:val="002736B5"/>
    <w:rsid w:val="00276EAF"/>
    <w:rsid w:val="00280F4F"/>
    <w:rsid w:val="002914CA"/>
    <w:rsid w:val="0029605D"/>
    <w:rsid w:val="00296321"/>
    <w:rsid w:val="00296556"/>
    <w:rsid w:val="002A0CAA"/>
    <w:rsid w:val="002A199A"/>
    <w:rsid w:val="002A217F"/>
    <w:rsid w:val="002A5693"/>
    <w:rsid w:val="002B09D5"/>
    <w:rsid w:val="002B6825"/>
    <w:rsid w:val="002B74AD"/>
    <w:rsid w:val="002C2779"/>
    <w:rsid w:val="002C634D"/>
    <w:rsid w:val="002C74A1"/>
    <w:rsid w:val="002E4643"/>
    <w:rsid w:val="002F0B38"/>
    <w:rsid w:val="002F19E1"/>
    <w:rsid w:val="002F4939"/>
    <w:rsid w:val="002F7463"/>
    <w:rsid w:val="0030197E"/>
    <w:rsid w:val="00302C51"/>
    <w:rsid w:val="0030624E"/>
    <w:rsid w:val="00311757"/>
    <w:rsid w:val="00316082"/>
    <w:rsid w:val="00317088"/>
    <w:rsid w:val="00317859"/>
    <w:rsid w:val="00323712"/>
    <w:rsid w:val="00330CB9"/>
    <w:rsid w:val="00332C5B"/>
    <w:rsid w:val="003336CD"/>
    <w:rsid w:val="00335EB1"/>
    <w:rsid w:val="00340112"/>
    <w:rsid w:val="0034193C"/>
    <w:rsid w:val="00341BF8"/>
    <w:rsid w:val="00356420"/>
    <w:rsid w:val="003567C5"/>
    <w:rsid w:val="00356996"/>
    <w:rsid w:val="003606B2"/>
    <w:rsid w:val="003614FB"/>
    <w:rsid w:val="00361E2E"/>
    <w:rsid w:val="00364D62"/>
    <w:rsid w:val="003727D2"/>
    <w:rsid w:val="00373AA5"/>
    <w:rsid w:val="003824EE"/>
    <w:rsid w:val="003858AC"/>
    <w:rsid w:val="0039007A"/>
    <w:rsid w:val="00394425"/>
    <w:rsid w:val="00397AF8"/>
    <w:rsid w:val="003A212D"/>
    <w:rsid w:val="003B186F"/>
    <w:rsid w:val="003B411A"/>
    <w:rsid w:val="003B41D0"/>
    <w:rsid w:val="003B4A6C"/>
    <w:rsid w:val="003B5BA6"/>
    <w:rsid w:val="003B7308"/>
    <w:rsid w:val="003C16F4"/>
    <w:rsid w:val="003C64BE"/>
    <w:rsid w:val="003C714D"/>
    <w:rsid w:val="003D03F0"/>
    <w:rsid w:val="003D0AB1"/>
    <w:rsid w:val="003E0A07"/>
    <w:rsid w:val="003E1DB3"/>
    <w:rsid w:val="003E3AB3"/>
    <w:rsid w:val="003E671E"/>
    <w:rsid w:val="003F39E2"/>
    <w:rsid w:val="003F7508"/>
    <w:rsid w:val="003F7679"/>
    <w:rsid w:val="00400135"/>
    <w:rsid w:val="00410221"/>
    <w:rsid w:val="00412BD0"/>
    <w:rsid w:val="004161B7"/>
    <w:rsid w:val="004167F8"/>
    <w:rsid w:val="00423012"/>
    <w:rsid w:val="00425D22"/>
    <w:rsid w:val="00426043"/>
    <w:rsid w:val="004317B9"/>
    <w:rsid w:val="0043232C"/>
    <w:rsid w:val="004327CA"/>
    <w:rsid w:val="00437236"/>
    <w:rsid w:val="004378EB"/>
    <w:rsid w:val="00440B0E"/>
    <w:rsid w:val="0044546A"/>
    <w:rsid w:val="004460A5"/>
    <w:rsid w:val="004534D8"/>
    <w:rsid w:val="00456F3A"/>
    <w:rsid w:val="0046195F"/>
    <w:rsid w:val="00464034"/>
    <w:rsid w:val="00466D93"/>
    <w:rsid w:val="00474559"/>
    <w:rsid w:val="00477B44"/>
    <w:rsid w:val="00480247"/>
    <w:rsid w:val="00482F63"/>
    <w:rsid w:val="00485191"/>
    <w:rsid w:val="004915BB"/>
    <w:rsid w:val="00494C91"/>
    <w:rsid w:val="0049506F"/>
    <w:rsid w:val="004A3C0D"/>
    <w:rsid w:val="004B0488"/>
    <w:rsid w:val="004B0F8C"/>
    <w:rsid w:val="004B1997"/>
    <w:rsid w:val="004B3433"/>
    <w:rsid w:val="004B4746"/>
    <w:rsid w:val="004C05AF"/>
    <w:rsid w:val="004C112D"/>
    <w:rsid w:val="004C35A1"/>
    <w:rsid w:val="004C3832"/>
    <w:rsid w:val="004C4110"/>
    <w:rsid w:val="004C6761"/>
    <w:rsid w:val="004D0E80"/>
    <w:rsid w:val="004D1653"/>
    <w:rsid w:val="004E48FA"/>
    <w:rsid w:val="004E4B00"/>
    <w:rsid w:val="004E4D9B"/>
    <w:rsid w:val="004E65D7"/>
    <w:rsid w:val="004F1138"/>
    <w:rsid w:val="004F7548"/>
    <w:rsid w:val="005037B9"/>
    <w:rsid w:val="00505B94"/>
    <w:rsid w:val="00507EBD"/>
    <w:rsid w:val="005116CE"/>
    <w:rsid w:val="00513009"/>
    <w:rsid w:val="00514C42"/>
    <w:rsid w:val="005155D6"/>
    <w:rsid w:val="00523CB8"/>
    <w:rsid w:val="0052494C"/>
    <w:rsid w:val="005256A1"/>
    <w:rsid w:val="005324A5"/>
    <w:rsid w:val="005335FC"/>
    <w:rsid w:val="00534A71"/>
    <w:rsid w:val="00543319"/>
    <w:rsid w:val="0055387A"/>
    <w:rsid w:val="00561DAF"/>
    <w:rsid w:val="00566650"/>
    <w:rsid w:val="00570A7C"/>
    <w:rsid w:val="00577D32"/>
    <w:rsid w:val="00582AB3"/>
    <w:rsid w:val="00594068"/>
    <w:rsid w:val="00594F5E"/>
    <w:rsid w:val="00597462"/>
    <w:rsid w:val="00597AAE"/>
    <w:rsid w:val="005A340C"/>
    <w:rsid w:val="005A4226"/>
    <w:rsid w:val="005B253E"/>
    <w:rsid w:val="005B336C"/>
    <w:rsid w:val="005C1533"/>
    <w:rsid w:val="005C2867"/>
    <w:rsid w:val="005C5E0D"/>
    <w:rsid w:val="005C679C"/>
    <w:rsid w:val="005D568F"/>
    <w:rsid w:val="005E681E"/>
    <w:rsid w:val="005E70AB"/>
    <w:rsid w:val="005F50B6"/>
    <w:rsid w:val="005F7B40"/>
    <w:rsid w:val="00603071"/>
    <w:rsid w:val="00606862"/>
    <w:rsid w:val="00606F05"/>
    <w:rsid w:val="00612D4F"/>
    <w:rsid w:val="0061660C"/>
    <w:rsid w:val="00617406"/>
    <w:rsid w:val="00622D0E"/>
    <w:rsid w:val="00624C7A"/>
    <w:rsid w:val="006306F0"/>
    <w:rsid w:val="006315CB"/>
    <w:rsid w:val="00631DA0"/>
    <w:rsid w:val="00633BF5"/>
    <w:rsid w:val="00633EA5"/>
    <w:rsid w:val="00635987"/>
    <w:rsid w:val="00636CE2"/>
    <w:rsid w:val="00637F0D"/>
    <w:rsid w:val="006423E8"/>
    <w:rsid w:val="006443A3"/>
    <w:rsid w:val="00644F5F"/>
    <w:rsid w:val="00647EE1"/>
    <w:rsid w:val="00647F1A"/>
    <w:rsid w:val="006509E0"/>
    <w:rsid w:val="00660177"/>
    <w:rsid w:val="00660F83"/>
    <w:rsid w:val="0066710B"/>
    <w:rsid w:val="00675595"/>
    <w:rsid w:val="00677E66"/>
    <w:rsid w:val="00682599"/>
    <w:rsid w:val="006832EB"/>
    <w:rsid w:val="00685CC9"/>
    <w:rsid w:val="00686A4C"/>
    <w:rsid w:val="0069035E"/>
    <w:rsid w:val="00691EE9"/>
    <w:rsid w:val="00692F55"/>
    <w:rsid w:val="00695FB3"/>
    <w:rsid w:val="006A0B43"/>
    <w:rsid w:val="006A0E5B"/>
    <w:rsid w:val="006B1E26"/>
    <w:rsid w:val="006B2921"/>
    <w:rsid w:val="006B4D45"/>
    <w:rsid w:val="006D2987"/>
    <w:rsid w:val="006D49FF"/>
    <w:rsid w:val="006D656A"/>
    <w:rsid w:val="006E1677"/>
    <w:rsid w:val="006E1B06"/>
    <w:rsid w:val="006E3E7A"/>
    <w:rsid w:val="006E67CF"/>
    <w:rsid w:val="006F14CB"/>
    <w:rsid w:val="006F212E"/>
    <w:rsid w:val="00700889"/>
    <w:rsid w:val="00703BC7"/>
    <w:rsid w:val="00706222"/>
    <w:rsid w:val="0071048E"/>
    <w:rsid w:val="00716425"/>
    <w:rsid w:val="00722FF5"/>
    <w:rsid w:val="00725830"/>
    <w:rsid w:val="0072612A"/>
    <w:rsid w:val="00733ABE"/>
    <w:rsid w:val="007365AA"/>
    <w:rsid w:val="007375C4"/>
    <w:rsid w:val="00751577"/>
    <w:rsid w:val="007610AE"/>
    <w:rsid w:val="00770F89"/>
    <w:rsid w:val="00772560"/>
    <w:rsid w:val="0077359B"/>
    <w:rsid w:val="00777589"/>
    <w:rsid w:val="007812FF"/>
    <w:rsid w:val="0078182D"/>
    <w:rsid w:val="00792964"/>
    <w:rsid w:val="00793424"/>
    <w:rsid w:val="00794002"/>
    <w:rsid w:val="0079671C"/>
    <w:rsid w:val="0079756C"/>
    <w:rsid w:val="007A08FB"/>
    <w:rsid w:val="007A11BA"/>
    <w:rsid w:val="007A1CEE"/>
    <w:rsid w:val="007A3020"/>
    <w:rsid w:val="007A3DE3"/>
    <w:rsid w:val="007A4DA9"/>
    <w:rsid w:val="007B075C"/>
    <w:rsid w:val="007B5D10"/>
    <w:rsid w:val="007C1459"/>
    <w:rsid w:val="007C702B"/>
    <w:rsid w:val="007C7C0C"/>
    <w:rsid w:val="007D48E9"/>
    <w:rsid w:val="007D4B50"/>
    <w:rsid w:val="007D6177"/>
    <w:rsid w:val="007E16A7"/>
    <w:rsid w:val="007E1E3F"/>
    <w:rsid w:val="007E2CDD"/>
    <w:rsid w:val="007F13B9"/>
    <w:rsid w:val="007F25DD"/>
    <w:rsid w:val="007F4308"/>
    <w:rsid w:val="007F4618"/>
    <w:rsid w:val="007F5ABA"/>
    <w:rsid w:val="007F6327"/>
    <w:rsid w:val="008017EF"/>
    <w:rsid w:val="00803C7B"/>
    <w:rsid w:val="00804E47"/>
    <w:rsid w:val="0082209C"/>
    <w:rsid w:val="00822EE5"/>
    <w:rsid w:val="008377AF"/>
    <w:rsid w:val="008400CB"/>
    <w:rsid w:val="00841C0B"/>
    <w:rsid w:val="00841EFD"/>
    <w:rsid w:val="00842467"/>
    <w:rsid w:val="008440E0"/>
    <w:rsid w:val="00845521"/>
    <w:rsid w:val="00850F1A"/>
    <w:rsid w:val="00855857"/>
    <w:rsid w:val="00871073"/>
    <w:rsid w:val="00872D80"/>
    <w:rsid w:val="00877B19"/>
    <w:rsid w:val="0088525E"/>
    <w:rsid w:val="008909D4"/>
    <w:rsid w:val="00894AA0"/>
    <w:rsid w:val="0089513A"/>
    <w:rsid w:val="008A31B6"/>
    <w:rsid w:val="008A553E"/>
    <w:rsid w:val="008B5715"/>
    <w:rsid w:val="008C2BAD"/>
    <w:rsid w:val="008D180C"/>
    <w:rsid w:val="008D23E2"/>
    <w:rsid w:val="008D279D"/>
    <w:rsid w:val="008E0124"/>
    <w:rsid w:val="008E3806"/>
    <w:rsid w:val="008F0E59"/>
    <w:rsid w:val="008F1DF6"/>
    <w:rsid w:val="008F3C6C"/>
    <w:rsid w:val="008F3D45"/>
    <w:rsid w:val="008F5E25"/>
    <w:rsid w:val="008F7B7B"/>
    <w:rsid w:val="00903DAF"/>
    <w:rsid w:val="0090714C"/>
    <w:rsid w:val="009073AA"/>
    <w:rsid w:val="00913000"/>
    <w:rsid w:val="0091546F"/>
    <w:rsid w:val="009232EB"/>
    <w:rsid w:val="00923DEB"/>
    <w:rsid w:val="00930B3C"/>
    <w:rsid w:val="00930D5B"/>
    <w:rsid w:val="00936B1C"/>
    <w:rsid w:val="00941237"/>
    <w:rsid w:val="009452F6"/>
    <w:rsid w:val="009518E8"/>
    <w:rsid w:val="0095580D"/>
    <w:rsid w:val="00957767"/>
    <w:rsid w:val="00960FFB"/>
    <w:rsid w:val="00961BD2"/>
    <w:rsid w:val="0096623F"/>
    <w:rsid w:val="0097170F"/>
    <w:rsid w:val="00972FC7"/>
    <w:rsid w:val="0097436F"/>
    <w:rsid w:val="00974973"/>
    <w:rsid w:val="00976499"/>
    <w:rsid w:val="00983A52"/>
    <w:rsid w:val="0098507B"/>
    <w:rsid w:val="00985D5D"/>
    <w:rsid w:val="00995BF2"/>
    <w:rsid w:val="00997BE0"/>
    <w:rsid w:val="009A7BD2"/>
    <w:rsid w:val="009B3277"/>
    <w:rsid w:val="009B442F"/>
    <w:rsid w:val="009C07F4"/>
    <w:rsid w:val="009C4095"/>
    <w:rsid w:val="009C4195"/>
    <w:rsid w:val="009C7673"/>
    <w:rsid w:val="009D2B3C"/>
    <w:rsid w:val="009D5A34"/>
    <w:rsid w:val="009D7B3E"/>
    <w:rsid w:val="009E07CC"/>
    <w:rsid w:val="009E3531"/>
    <w:rsid w:val="009E78CB"/>
    <w:rsid w:val="009F145A"/>
    <w:rsid w:val="009F17C5"/>
    <w:rsid w:val="009F2600"/>
    <w:rsid w:val="00A014F2"/>
    <w:rsid w:val="00A05CA4"/>
    <w:rsid w:val="00A0637B"/>
    <w:rsid w:val="00A069F3"/>
    <w:rsid w:val="00A1102E"/>
    <w:rsid w:val="00A11ED4"/>
    <w:rsid w:val="00A12C6B"/>
    <w:rsid w:val="00A15C10"/>
    <w:rsid w:val="00A254AA"/>
    <w:rsid w:val="00A26859"/>
    <w:rsid w:val="00A30876"/>
    <w:rsid w:val="00A34CAD"/>
    <w:rsid w:val="00A34E97"/>
    <w:rsid w:val="00A4368F"/>
    <w:rsid w:val="00A43EAC"/>
    <w:rsid w:val="00A44D53"/>
    <w:rsid w:val="00A4504B"/>
    <w:rsid w:val="00A5167F"/>
    <w:rsid w:val="00A53EFD"/>
    <w:rsid w:val="00A63C45"/>
    <w:rsid w:val="00A7385B"/>
    <w:rsid w:val="00A75794"/>
    <w:rsid w:val="00A80F21"/>
    <w:rsid w:val="00A8108C"/>
    <w:rsid w:val="00A811B9"/>
    <w:rsid w:val="00A85CC6"/>
    <w:rsid w:val="00A90102"/>
    <w:rsid w:val="00A9519E"/>
    <w:rsid w:val="00A95FFE"/>
    <w:rsid w:val="00AA1EA3"/>
    <w:rsid w:val="00AA32DC"/>
    <w:rsid w:val="00AA3D37"/>
    <w:rsid w:val="00AB3EE4"/>
    <w:rsid w:val="00AB5FCE"/>
    <w:rsid w:val="00AC5F4E"/>
    <w:rsid w:val="00AC632D"/>
    <w:rsid w:val="00AC7830"/>
    <w:rsid w:val="00AD521F"/>
    <w:rsid w:val="00AD62D7"/>
    <w:rsid w:val="00AE2119"/>
    <w:rsid w:val="00AE6D34"/>
    <w:rsid w:val="00AE6F2A"/>
    <w:rsid w:val="00AF02FE"/>
    <w:rsid w:val="00AF2DF9"/>
    <w:rsid w:val="00AF34F7"/>
    <w:rsid w:val="00AF7A0E"/>
    <w:rsid w:val="00B00417"/>
    <w:rsid w:val="00B00605"/>
    <w:rsid w:val="00B101C4"/>
    <w:rsid w:val="00B119E9"/>
    <w:rsid w:val="00B11E6E"/>
    <w:rsid w:val="00B12F4D"/>
    <w:rsid w:val="00B15CE9"/>
    <w:rsid w:val="00B16597"/>
    <w:rsid w:val="00B22E9A"/>
    <w:rsid w:val="00B25551"/>
    <w:rsid w:val="00B36FDB"/>
    <w:rsid w:val="00B3745C"/>
    <w:rsid w:val="00B416CB"/>
    <w:rsid w:val="00B41C03"/>
    <w:rsid w:val="00B42345"/>
    <w:rsid w:val="00B44BF7"/>
    <w:rsid w:val="00B44EB7"/>
    <w:rsid w:val="00B501DE"/>
    <w:rsid w:val="00B54DB9"/>
    <w:rsid w:val="00B60AE5"/>
    <w:rsid w:val="00B70EE2"/>
    <w:rsid w:val="00B71C8C"/>
    <w:rsid w:val="00B74919"/>
    <w:rsid w:val="00B767F9"/>
    <w:rsid w:val="00B84261"/>
    <w:rsid w:val="00B90D48"/>
    <w:rsid w:val="00B950B9"/>
    <w:rsid w:val="00B95B13"/>
    <w:rsid w:val="00BA11F0"/>
    <w:rsid w:val="00BB024E"/>
    <w:rsid w:val="00BB0E5D"/>
    <w:rsid w:val="00BB485C"/>
    <w:rsid w:val="00BB5F16"/>
    <w:rsid w:val="00BC1DAF"/>
    <w:rsid w:val="00BC2862"/>
    <w:rsid w:val="00BC30AE"/>
    <w:rsid w:val="00BC3A1A"/>
    <w:rsid w:val="00BC454F"/>
    <w:rsid w:val="00BC49D9"/>
    <w:rsid w:val="00BC532C"/>
    <w:rsid w:val="00BC7E4A"/>
    <w:rsid w:val="00BE1ED6"/>
    <w:rsid w:val="00BE2F06"/>
    <w:rsid w:val="00BF1BF3"/>
    <w:rsid w:val="00BF3577"/>
    <w:rsid w:val="00BF5763"/>
    <w:rsid w:val="00BF5CDD"/>
    <w:rsid w:val="00BF5DB8"/>
    <w:rsid w:val="00BF7AF6"/>
    <w:rsid w:val="00C0750C"/>
    <w:rsid w:val="00C077E3"/>
    <w:rsid w:val="00C10DF7"/>
    <w:rsid w:val="00C123C7"/>
    <w:rsid w:val="00C20A2D"/>
    <w:rsid w:val="00C23391"/>
    <w:rsid w:val="00C24B41"/>
    <w:rsid w:val="00C27528"/>
    <w:rsid w:val="00C305DD"/>
    <w:rsid w:val="00C32BEC"/>
    <w:rsid w:val="00C33168"/>
    <w:rsid w:val="00C34CF1"/>
    <w:rsid w:val="00C369B4"/>
    <w:rsid w:val="00C41889"/>
    <w:rsid w:val="00C44C43"/>
    <w:rsid w:val="00C45ACD"/>
    <w:rsid w:val="00C47FC5"/>
    <w:rsid w:val="00C600BC"/>
    <w:rsid w:val="00C633F5"/>
    <w:rsid w:val="00C6347A"/>
    <w:rsid w:val="00C63D5A"/>
    <w:rsid w:val="00C642DF"/>
    <w:rsid w:val="00C73B7B"/>
    <w:rsid w:val="00C73BD6"/>
    <w:rsid w:val="00C74338"/>
    <w:rsid w:val="00C74B08"/>
    <w:rsid w:val="00C75A67"/>
    <w:rsid w:val="00C75FE3"/>
    <w:rsid w:val="00C85317"/>
    <w:rsid w:val="00C86499"/>
    <w:rsid w:val="00C868DB"/>
    <w:rsid w:val="00C93AAA"/>
    <w:rsid w:val="00CA19B7"/>
    <w:rsid w:val="00CA1C20"/>
    <w:rsid w:val="00CA28C6"/>
    <w:rsid w:val="00CA6711"/>
    <w:rsid w:val="00CB482F"/>
    <w:rsid w:val="00CB4BE6"/>
    <w:rsid w:val="00CC6E98"/>
    <w:rsid w:val="00CD03C4"/>
    <w:rsid w:val="00CD2942"/>
    <w:rsid w:val="00CD45EB"/>
    <w:rsid w:val="00CD4A2A"/>
    <w:rsid w:val="00CD7402"/>
    <w:rsid w:val="00CF2149"/>
    <w:rsid w:val="00CF3C08"/>
    <w:rsid w:val="00CF4DD8"/>
    <w:rsid w:val="00D03145"/>
    <w:rsid w:val="00D05DCC"/>
    <w:rsid w:val="00D06DBA"/>
    <w:rsid w:val="00D10E22"/>
    <w:rsid w:val="00D163FA"/>
    <w:rsid w:val="00D17379"/>
    <w:rsid w:val="00D209EF"/>
    <w:rsid w:val="00D22335"/>
    <w:rsid w:val="00D22BDD"/>
    <w:rsid w:val="00D23069"/>
    <w:rsid w:val="00D23D25"/>
    <w:rsid w:val="00D24127"/>
    <w:rsid w:val="00D2587A"/>
    <w:rsid w:val="00D338F4"/>
    <w:rsid w:val="00D3598E"/>
    <w:rsid w:val="00D36778"/>
    <w:rsid w:val="00D41A36"/>
    <w:rsid w:val="00D439B1"/>
    <w:rsid w:val="00D5057B"/>
    <w:rsid w:val="00D50B2A"/>
    <w:rsid w:val="00D5171B"/>
    <w:rsid w:val="00D51A47"/>
    <w:rsid w:val="00D53D31"/>
    <w:rsid w:val="00D636B2"/>
    <w:rsid w:val="00D63B32"/>
    <w:rsid w:val="00D63B4F"/>
    <w:rsid w:val="00D726EC"/>
    <w:rsid w:val="00D77465"/>
    <w:rsid w:val="00D8090B"/>
    <w:rsid w:val="00D901BB"/>
    <w:rsid w:val="00D91EC5"/>
    <w:rsid w:val="00DA0B9E"/>
    <w:rsid w:val="00DA11ED"/>
    <w:rsid w:val="00DA16C1"/>
    <w:rsid w:val="00DA4280"/>
    <w:rsid w:val="00DA4CB9"/>
    <w:rsid w:val="00DA5F3E"/>
    <w:rsid w:val="00DA781C"/>
    <w:rsid w:val="00DB21E1"/>
    <w:rsid w:val="00DB3378"/>
    <w:rsid w:val="00DB5F99"/>
    <w:rsid w:val="00DB7AD2"/>
    <w:rsid w:val="00DC0A11"/>
    <w:rsid w:val="00DC3104"/>
    <w:rsid w:val="00DC4C01"/>
    <w:rsid w:val="00DC578E"/>
    <w:rsid w:val="00DD3F61"/>
    <w:rsid w:val="00DE72C0"/>
    <w:rsid w:val="00DE7983"/>
    <w:rsid w:val="00DF11B7"/>
    <w:rsid w:val="00DF1CD4"/>
    <w:rsid w:val="00DF5AF7"/>
    <w:rsid w:val="00DF6FB2"/>
    <w:rsid w:val="00E02D84"/>
    <w:rsid w:val="00E04148"/>
    <w:rsid w:val="00E06756"/>
    <w:rsid w:val="00E1376C"/>
    <w:rsid w:val="00E13D75"/>
    <w:rsid w:val="00E14505"/>
    <w:rsid w:val="00E200AC"/>
    <w:rsid w:val="00E2307E"/>
    <w:rsid w:val="00E240D5"/>
    <w:rsid w:val="00E319AA"/>
    <w:rsid w:val="00E322D5"/>
    <w:rsid w:val="00E32901"/>
    <w:rsid w:val="00E45939"/>
    <w:rsid w:val="00E51EAF"/>
    <w:rsid w:val="00E529EF"/>
    <w:rsid w:val="00E54237"/>
    <w:rsid w:val="00E57CBA"/>
    <w:rsid w:val="00E60635"/>
    <w:rsid w:val="00E63275"/>
    <w:rsid w:val="00E63417"/>
    <w:rsid w:val="00E66457"/>
    <w:rsid w:val="00E665CC"/>
    <w:rsid w:val="00E80399"/>
    <w:rsid w:val="00E84131"/>
    <w:rsid w:val="00E862A1"/>
    <w:rsid w:val="00E864E6"/>
    <w:rsid w:val="00E879D6"/>
    <w:rsid w:val="00E9116C"/>
    <w:rsid w:val="00E92829"/>
    <w:rsid w:val="00E92945"/>
    <w:rsid w:val="00E93399"/>
    <w:rsid w:val="00EA711F"/>
    <w:rsid w:val="00EB21F7"/>
    <w:rsid w:val="00EC29A2"/>
    <w:rsid w:val="00EC4740"/>
    <w:rsid w:val="00EC6B3B"/>
    <w:rsid w:val="00EC7AA2"/>
    <w:rsid w:val="00ED33DC"/>
    <w:rsid w:val="00ED3F9D"/>
    <w:rsid w:val="00ED41B1"/>
    <w:rsid w:val="00ED7576"/>
    <w:rsid w:val="00EE517B"/>
    <w:rsid w:val="00EE7434"/>
    <w:rsid w:val="00EF2819"/>
    <w:rsid w:val="00EF42C5"/>
    <w:rsid w:val="00EF696B"/>
    <w:rsid w:val="00F0626A"/>
    <w:rsid w:val="00F11396"/>
    <w:rsid w:val="00F15F30"/>
    <w:rsid w:val="00F16B52"/>
    <w:rsid w:val="00F16C22"/>
    <w:rsid w:val="00F2083E"/>
    <w:rsid w:val="00F22D01"/>
    <w:rsid w:val="00F238A9"/>
    <w:rsid w:val="00F23DA3"/>
    <w:rsid w:val="00F27CCD"/>
    <w:rsid w:val="00F349D5"/>
    <w:rsid w:val="00F373CB"/>
    <w:rsid w:val="00F37CD9"/>
    <w:rsid w:val="00F41DDB"/>
    <w:rsid w:val="00F43563"/>
    <w:rsid w:val="00F43D90"/>
    <w:rsid w:val="00F4494F"/>
    <w:rsid w:val="00F46D46"/>
    <w:rsid w:val="00F4709C"/>
    <w:rsid w:val="00F526A7"/>
    <w:rsid w:val="00F52E7F"/>
    <w:rsid w:val="00F53A32"/>
    <w:rsid w:val="00F553C7"/>
    <w:rsid w:val="00F55CF7"/>
    <w:rsid w:val="00F5608C"/>
    <w:rsid w:val="00F65C2A"/>
    <w:rsid w:val="00F67329"/>
    <w:rsid w:val="00F70304"/>
    <w:rsid w:val="00F7314F"/>
    <w:rsid w:val="00F76F99"/>
    <w:rsid w:val="00F80913"/>
    <w:rsid w:val="00F84823"/>
    <w:rsid w:val="00F85C87"/>
    <w:rsid w:val="00F866E6"/>
    <w:rsid w:val="00F86C76"/>
    <w:rsid w:val="00F94B36"/>
    <w:rsid w:val="00F95FB4"/>
    <w:rsid w:val="00FA33FB"/>
    <w:rsid w:val="00FA4B8F"/>
    <w:rsid w:val="00FB7BAE"/>
    <w:rsid w:val="00FC46EA"/>
    <w:rsid w:val="00FD19BA"/>
    <w:rsid w:val="00FD4B31"/>
    <w:rsid w:val="00FD7E1A"/>
    <w:rsid w:val="00FE273B"/>
    <w:rsid w:val="00FE59B2"/>
    <w:rsid w:val="00FF05FD"/>
    <w:rsid w:val="00FF13A6"/>
    <w:rsid w:val="00FF76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C10"/>
    <w:rPr>
      <w:sz w:val="24"/>
      <w:szCs w:val="24"/>
      <w:lang w:eastAsia="en-US"/>
    </w:rPr>
  </w:style>
  <w:style w:type="paragraph" w:styleId="Heading1">
    <w:name w:val="heading 1"/>
    <w:basedOn w:val="Normal"/>
    <w:next w:val="Normal"/>
    <w:link w:val="Heading1Char"/>
    <w:qFormat/>
    <w:rsid w:val="00C20A2D"/>
    <w:pPr>
      <w:keepNext/>
      <w:spacing w:before="240" w:after="60"/>
      <w:outlineLvl w:val="0"/>
    </w:pPr>
    <w:rPr>
      <w:rFonts w:ascii="Cambria" w:hAnsi="Cambria"/>
      <w:b/>
      <w:bCs/>
      <w:kern w:val="32"/>
      <w:sz w:val="32"/>
      <w:szCs w:val="32"/>
      <w:lang w:val="en-US"/>
    </w:rPr>
  </w:style>
  <w:style w:type="paragraph" w:styleId="Heading2">
    <w:name w:val="heading 2"/>
    <w:basedOn w:val="Normal"/>
    <w:next w:val="Normal"/>
    <w:qFormat/>
    <w:rsid w:val="00722FF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A15C10"/>
    <w:pPr>
      <w:spacing w:before="100" w:beforeAutospacing="1" w:after="100" w:afterAutospacing="1"/>
    </w:pPr>
    <w:rPr>
      <w:lang w:eastAsia="lv-LV"/>
    </w:rPr>
  </w:style>
  <w:style w:type="character" w:styleId="Strong">
    <w:name w:val="Strong"/>
    <w:qFormat/>
    <w:rsid w:val="00A15C10"/>
    <w:rPr>
      <w:b/>
      <w:bCs/>
    </w:rPr>
  </w:style>
  <w:style w:type="paragraph" w:styleId="CommentText">
    <w:name w:val="annotation text"/>
    <w:basedOn w:val="Normal"/>
    <w:semiHidden/>
    <w:rsid w:val="00A1102E"/>
    <w:rPr>
      <w:sz w:val="20"/>
      <w:szCs w:val="20"/>
    </w:rPr>
  </w:style>
  <w:style w:type="paragraph" w:styleId="CommentSubject">
    <w:name w:val="annotation subject"/>
    <w:basedOn w:val="CommentText"/>
    <w:next w:val="CommentText"/>
    <w:link w:val="CommentSubjectChar"/>
    <w:semiHidden/>
    <w:rsid w:val="00A1102E"/>
    <w:rPr>
      <w:rFonts w:eastAsia="Calibri"/>
      <w:b/>
      <w:bCs/>
    </w:rPr>
  </w:style>
  <w:style w:type="character" w:customStyle="1" w:styleId="CommentSubjectChar">
    <w:name w:val="Comment Subject Char"/>
    <w:link w:val="CommentSubject"/>
    <w:semiHidden/>
    <w:locked/>
    <w:rsid w:val="00A1102E"/>
    <w:rPr>
      <w:rFonts w:eastAsia="Calibri"/>
      <w:b/>
      <w:bCs/>
      <w:lang w:val="lv-LV" w:eastAsia="en-US" w:bidi="ar-SA"/>
    </w:rPr>
  </w:style>
  <w:style w:type="paragraph" w:styleId="NormalWeb">
    <w:name w:val="Normal (Web)"/>
    <w:basedOn w:val="Normal"/>
    <w:rsid w:val="00CF2149"/>
    <w:pPr>
      <w:spacing w:before="100" w:beforeAutospacing="1" w:after="119"/>
    </w:pPr>
    <w:rPr>
      <w:lang w:eastAsia="lv-LV"/>
    </w:rPr>
  </w:style>
  <w:style w:type="paragraph" w:styleId="BodyText">
    <w:name w:val="Body Text"/>
    <w:basedOn w:val="Normal"/>
    <w:link w:val="BodyTextChar"/>
    <w:rsid w:val="00803C7B"/>
    <w:pPr>
      <w:spacing w:after="120" w:line="276" w:lineRule="auto"/>
    </w:pPr>
    <w:rPr>
      <w:rFonts w:ascii="Calibri" w:eastAsia="Calibri" w:hAnsi="Calibri"/>
      <w:sz w:val="20"/>
      <w:szCs w:val="20"/>
      <w:lang w:val="x-none"/>
    </w:rPr>
  </w:style>
  <w:style w:type="character" w:customStyle="1" w:styleId="BodyTextChar">
    <w:name w:val="Body Text Char"/>
    <w:link w:val="BodyText"/>
    <w:semiHidden/>
    <w:locked/>
    <w:rsid w:val="00803C7B"/>
    <w:rPr>
      <w:rFonts w:ascii="Calibri" w:eastAsia="Calibri" w:hAnsi="Calibri"/>
      <w:lang w:val="x-none" w:eastAsia="en-US" w:bidi="ar-SA"/>
    </w:rPr>
  </w:style>
  <w:style w:type="paragraph" w:styleId="Title">
    <w:name w:val="Title"/>
    <w:basedOn w:val="Normal"/>
    <w:link w:val="TitleChar"/>
    <w:qFormat/>
    <w:rsid w:val="00803C7B"/>
    <w:pPr>
      <w:tabs>
        <w:tab w:val="left" w:pos="2277"/>
      </w:tabs>
      <w:overflowPunct w:val="0"/>
      <w:autoSpaceDE w:val="0"/>
      <w:autoSpaceDN w:val="0"/>
      <w:adjustRightInd w:val="0"/>
      <w:jc w:val="center"/>
      <w:textAlignment w:val="baseline"/>
    </w:pPr>
    <w:rPr>
      <w:rFonts w:ascii="Arial" w:eastAsia="Calibri" w:hAnsi="Arial"/>
      <w:b/>
      <w:i/>
      <w:iCs/>
      <w:sz w:val="20"/>
      <w:szCs w:val="20"/>
      <w:lang w:val="x-none"/>
    </w:rPr>
  </w:style>
  <w:style w:type="character" w:customStyle="1" w:styleId="TitleChar">
    <w:name w:val="Title Char"/>
    <w:link w:val="Title"/>
    <w:locked/>
    <w:rsid w:val="00803C7B"/>
    <w:rPr>
      <w:rFonts w:ascii="Arial" w:eastAsia="Calibri" w:hAnsi="Arial"/>
      <w:b/>
      <w:i/>
      <w:iCs/>
      <w:lang w:val="x-none" w:eastAsia="en-US" w:bidi="ar-SA"/>
    </w:rPr>
  </w:style>
  <w:style w:type="character" w:customStyle="1" w:styleId="Heading1Char">
    <w:name w:val="Heading 1 Char"/>
    <w:link w:val="Heading1"/>
    <w:rsid w:val="00C20A2D"/>
    <w:rPr>
      <w:rFonts w:ascii="Cambria" w:hAnsi="Cambria"/>
      <w:b/>
      <w:bCs/>
      <w:kern w:val="32"/>
      <w:sz w:val="32"/>
      <w:szCs w:val="32"/>
      <w:lang w:val="en-US" w:eastAsia="en-US" w:bidi="ar-SA"/>
    </w:rPr>
  </w:style>
  <w:style w:type="paragraph" w:styleId="BodyText3">
    <w:name w:val="Body Text 3"/>
    <w:basedOn w:val="Normal"/>
    <w:rsid w:val="00C20A2D"/>
    <w:pPr>
      <w:spacing w:after="120"/>
    </w:pPr>
    <w:rPr>
      <w:sz w:val="16"/>
      <w:szCs w:val="16"/>
    </w:rPr>
  </w:style>
  <w:style w:type="paragraph" w:customStyle="1" w:styleId="StyleAArial10ptLeft0cm">
    <w:name w:val="Style A + Arial 10 pt Left:  0 cm"/>
    <w:basedOn w:val="Normal"/>
    <w:rsid w:val="00C20A2D"/>
    <w:pPr>
      <w:widowControl w:val="0"/>
      <w:tabs>
        <w:tab w:val="left" w:pos="1701"/>
        <w:tab w:val="left" w:pos="2268"/>
        <w:tab w:val="right" w:pos="8647"/>
      </w:tabs>
      <w:suppressAutoHyphens/>
      <w:spacing w:after="120" w:line="280" w:lineRule="atLeast"/>
    </w:pPr>
    <w:rPr>
      <w:rFonts w:ascii="Arial" w:eastAsia="Arial Unicode MS" w:hAnsi="Arial" w:cs="Arial"/>
      <w:kern w:val="1"/>
      <w:sz w:val="20"/>
      <w:szCs w:val="22"/>
      <w:lang w:val="en-GB" w:eastAsia="ar-SA"/>
    </w:rPr>
  </w:style>
  <w:style w:type="paragraph" w:styleId="ListParagraph">
    <w:name w:val="List Paragraph"/>
    <w:basedOn w:val="Normal"/>
    <w:uiPriority w:val="34"/>
    <w:qFormat/>
    <w:rsid w:val="00425D22"/>
    <w:pPr>
      <w:spacing w:after="200"/>
      <w:ind w:left="720"/>
    </w:pPr>
    <w:rPr>
      <w:rFonts w:ascii="Calibri" w:hAnsi="Calibri"/>
      <w:sz w:val="22"/>
      <w:szCs w:val="22"/>
    </w:rPr>
  </w:style>
  <w:style w:type="character" w:customStyle="1" w:styleId="hps">
    <w:name w:val="hps"/>
    <w:basedOn w:val="DefaultParagraphFont"/>
    <w:rsid w:val="00FC46EA"/>
  </w:style>
  <w:style w:type="character" w:customStyle="1" w:styleId="hpsatn">
    <w:name w:val="hps atn"/>
    <w:basedOn w:val="DefaultParagraphFont"/>
    <w:rsid w:val="00FC46EA"/>
  </w:style>
  <w:style w:type="paragraph" w:styleId="Header">
    <w:name w:val="header"/>
    <w:basedOn w:val="Normal"/>
    <w:rsid w:val="001342CF"/>
    <w:pPr>
      <w:tabs>
        <w:tab w:val="center" w:pos="4153"/>
        <w:tab w:val="right" w:pos="8306"/>
      </w:tabs>
      <w:suppressAutoHyphens/>
    </w:pPr>
    <w:rPr>
      <w:color w:val="000000"/>
      <w:lang w:val="en-GB" w:eastAsia="ar-SA"/>
    </w:rPr>
  </w:style>
  <w:style w:type="character" w:styleId="Hyperlink">
    <w:name w:val="Hyperlink"/>
    <w:basedOn w:val="DefaultParagraphFont"/>
    <w:rsid w:val="00722FF5"/>
    <w:rPr>
      <w:color w:val="0000FF"/>
      <w:u w:val="single"/>
    </w:rPr>
  </w:style>
  <w:style w:type="paragraph" w:styleId="Footer">
    <w:name w:val="footer"/>
    <w:basedOn w:val="Normal"/>
    <w:rsid w:val="00841EFD"/>
    <w:pPr>
      <w:tabs>
        <w:tab w:val="center" w:pos="4153"/>
        <w:tab w:val="right" w:pos="8306"/>
      </w:tabs>
    </w:pPr>
  </w:style>
  <w:style w:type="character" w:styleId="PageNumber">
    <w:name w:val="page number"/>
    <w:basedOn w:val="DefaultParagraphFont"/>
    <w:rsid w:val="00841EFD"/>
  </w:style>
  <w:style w:type="paragraph" w:customStyle="1" w:styleId="Default">
    <w:name w:val="Default"/>
    <w:rsid w:val="009F145A"/>
    <w:pPr>
      <w:autoSpaceDE w:val="0"/>
      <w:autoSpaceDN w:val="0"/>
      <w:adjustRightInd w:val="0"/>
    </w:pPr>
    <w:rPr>
      <w:rFonts w:ascii="!Neo'w Times New Roman" w:hAnsi="!Neo'w Times New Roman" w:cs="!Neo'w Times New Roman"/>
      <w:color w:val="000000"/>
      <w:sz w:val="24"/>
      <w:szCs w:val="24"/>
    </w:rPr>
  </w:style>
  <w:style w:type="paragraph" w:customStyle="1" w:styleId="a">
    <w:name w:val="???????"/>
    <w:rsid w:val="002C2779"/>
    <w:pPr>
      <w:widowControl w:val="0"/>
    </w:pPr>
    <w:rPr>
      <w:snapToGrid w:val="0"/>
      <w:sz w:val="24"/>
      <w:lang w:eastAsia="en-US"/>
    </w:rPr>
  </w:style>
  <w:style w:type="paragraph" w:customStyle="1" w:styleId="tv213tvp">
    <w:name w:val="tv213 tvp"/>
    <w:basedOn w:val="Normal"/>
    <w:rsid w:val="00B950B9"/>
    <w:pPr>
      <w:spacing w:before="100" w:beforeAutospacing="1" w:after="100" w:afterAutospacing="1"/>
    </w:pPr>
    <w:rPr>
      <w:lang w:eastAsia="lv-LV"/>
    </w:rPr>
  </w:style>
  <w:style w:type="paragraph" w:customStyle="1" w:styleId="tv213limenis2">
    <w:name w:val="tv213 limenis2"/>
    <w:basedOn w:val="Normal"/>
    <w:rsid w:val="00B950B9"/>
    <w:pPr>
      <w:spacing w:before="100" w:beforeAutospacing="1" w:after="100" w:afterAutospacing="1"/>
    </w:pPr>
    <w:rPr>
      <w:lang w:eastAsia="lv-LV"/>
    </w:rPr>
  </w:style>
  <w:style w:type="character" w:customStyle="1" w:styleId="CharChar1">
    <w:name w:val="Char Char1"/>
    <w:semiHidden/>
    <w:locked/>
    <w:rsid w:val="00230534"/>
    <w:rPr>
      <w:rFonts w:ascii="Calibri" w:eastAsia="Calibri" w:hAnsi="Calibri"/>
      <w:lang w:val="x-none" w:eastAsia="en-US" w:bidi="ar-SA"/>
    </w:rPr>
  </w:style>
  <w:style w:type="paragraph" w:customStyle="1" w:styleId="Standard">
    <w:name w:val="Standard"/>
    <w:rsid w:val="0046195F"/>
    <w:pPr>
      <w:suppressAutoHyphens/>
      <w:autoSpaceDN w:val="0"/>
      <w:textAlignment w:val="baseline"/>
    </w:pPr>
    <w:rPr>
      <w:rFonts w:ascii="Liberation Serif" w:eastAsia="SimSun" w:hAnsi="Liberation Serif" w:cs="Arial"/>
      <w:kern w:val="3"/>
      <w:sz w:val="24"/>
      <w:szCs w:val="24"/>
      <w:lang w:eastAsia="zh-CN" w:bidi="hi-IN"/>
    </w:rPr>
  </w:style>
  <w:style w:type="character" w:customStyle="1" w:styleId="StrongEmphasis">
    <w:name w:val="Strong Emphasis"/>
    <w:rsid w:val="0046195F"/>
    <w:rPr>
      <w:b/>
      <w:bCs/>
    </w:rPr>
  </w:style>
  <w:style w:type="paragraph" w:styleId="NoSpacing">
    <w:name w:val="No Spacing"/>
    <w:rsid w:val="00A811B9"/>
    <w:pPr>
      <w:suppressAutoHyphens/>
      <w:autoSpaceDN w:val="0"/>
      <w:textAlignment w:val="baseline"/>
    </w:pPr>
    <w:rPr>
      <w:rFonts w:ascii="Calibri" w:eastAsia="Calibri" w:hAnsi="Calibri"/>
      <w:kern w:val="3"/>
      <w:sz w:val="24"/>
      <w:szCs w:val="24"/>
    </w:rPr>
  </w:style>
  <w:style w:type="numbering" w:customStyle="1" w:styleId="WWNum7">
    <w:name w:val="WWNum7"/>
    <w:basedOn w:val="NoList"/>
    <w:rsid w:val="00A811B9"/>
    <w:pPr>
      <w:numPr>
        <w:numId w:val="20"/>
      </w:numPr>
    </w:pPr>
  </w:style>
  <w:style w:type="paragraph" w:styleId="BalloonText">
    <w:name w:val="Balloon Text"/>
    <w:basedOn w:val="Normal"/>
    <w:link w:val="BalloonTextChar"/>
    <w:rsid w:val="00B416CB"/>
    <w:rPr>
      <w:rFonts w:ascii="Tahoma" w:hAnsi="Tahoma" w:cs="Tahoma"/>
      <w:sz w:val="16"/>
      <w:szCs w:val="16"/>
    </w:rPr>
  </w:style>
  <w:style w:type="character" w:customStyle="1" w:styleId="BalloonTextChar">
    <w:name w:val="Balloon Text Char"/>
    <w:basedOn w:val="DefaultParagraphFont"/>
    <w:link w:val="BalloonText"/>
    <w:rsid w:val="00B416C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C10"/>
    <w:rPr>
      <w:sz w:val="24"/>
      <w:szCs w:val="24"/>
      <w:lang w:eastAsia="en-US"/>
    </w:rPr>
  </w:style>
  <w:style w:type="paragraph" w:styleId="Heading1">
    <w:name w:val="heading 1"/>
    <w:basedOn w:val="Normal"/>
    <w:next w:val="Normal"/>
    <w:link w:val="Heading1Char"/>
    <w:qFormat/>
    <w:rsid w:val="00C20A2D"/>
    <w:pPr>
      <w:keepNext/>
      <w:spacing w:before="240" w:after="60"/>
      <w:outlineLvl w:val="0"/>
    </w:pPr>
    <w:rPr>
      <w:rFonts w:ascii="Cambria" w:hAnsi="Cambria"/>
      <w:b/>
      <w:bCs/>
      <w:kern w:val="32"/>
      <w:sz w:val="32"/>
      <w:szCs w:val="32"/>
      <w:lang w:val="en-US"/>
    </w:rPr>
  </w:style>
  <w:style w:type="paragraph" w:styleId="Heading2">
    <w:name w:val="heading 2"/>
    <w:basedOn w:val="Normal"/>
    <w:next w:val="Normal"/>
    <w:qFormat/>
    <w:rsid w:val="00722FF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A15C10"/>
    <w:pPr>
      <w:spacing w:before="100" w:beforeAutospacing="1" w:after="100" w:afterAutospacing="1"/>
    </w:pPr>
    <w:rPr>
      <w:lang w:eastAsia="lv-LV"/>
    </w:rPr>
  </w:style>
  <w:style w:type="character" w:styleId="Strong">
    <w:name w:val="Strong"/>
    <w:qFormat/>
    <w:rsid w:val="00A15C10"/>
    <w:rPr>
      <w:b/>
      <w:bCs/>
    </w:rPr>
  </w:style>
  <w:style w:type="paragraph" w:styleId="CommentText">
    <w:name w:val="annotation text"/>
    <w:basedOn w:val="Normal"/>
    <w:semiHidden/>
    <w:rsid w:val="00A1102E"/>
    <w:rPr>
      <w:sz w:val="20"/>
      <w:szCs w:val="20"/>
    </w:rPr>
  </w:style>
  <w:style w:type="paragraph" w:styleId="CommentSubject">
    <w:name w:val="annotation subject"/>
    <w:basedOn w:val="CommentText"/>
    <w:next w:val="CommentText"/>
    <w:link w:val="CommentSubjectChar"/>
    <w:semiHidden/>
    <w:rsid w:val="00A1102E"/>
    <w:rPr>
      <w:rFonts w:eastAsia="Calibri"/>
      <w:b/>
      <w:bCs/>
    </w:rPr>
  </w:style>
  <w:style w:type="character" w:customStyle="1" w:styleId="CommentSubjectChar">
    <w:name w:val="Comment Subject Char"/>
    <w:link w:val="CommentSubject"/>
    <w:semiHidden/>
    <w:locked/>
    <w:rsid w:val="00A1102E"/>
    <w:rPr>
      <w:rFonts w:eastAsia="Calibri"/>
      <w:b/>
      <w:bCs/>
      <w:lang w:val="lv-LV" w:eastAsia="en-US" w:bidi="ar-SA"/>
    </w:rPr>
  </w:style>
  <w:style w:type="paragraph" w:styleId="NormalWeb">
    <w:name w:val="Normal (Web)"/>
    <w:basedOn w:val="Normal"/>
    <w:rsid w:val="00CF2149"/>
    <w:pPr>
      <w:spacing w:before="100" w:beforeAutospacing="1" w:after="119"/>
    </w:pPr>
    <w:rPr>
      <w:lang w:eastAsia="lv-LV"/>
    </w:rPr>
  </w:style>
  <w:style w:type="paragraph" w:styleId="BodyText">
    <w:name w:val="Body Text"/>
    <w:basedOn w:val="Normal"/>
    <w:link w:val="BodyTextChar"/>
    <w:rsid w:val="00803C7B"/>
    <w:pPr>
      <w:spacing w:after="120" w:line="276" w:lineRule="auto"/>
    </w:pPr>
    <w:rPr>
      <w:rFonts w:ascii="Calibri" w:eastAsia="Calibri" w:hAnsi="Calibri"/>
      <w:sz w:val="20"/>
      <w:szCs w:val="20"/>
      <w:lang w:val="x-none"/>
    </w:rPr>
  </w:style>
  <w:style w:type="character" w:customStyle="1" w:styleId="BodyTextChar">
    <w:name w:val="Body Text Char"/>
    <w:link w:val="BodyText"/>
    <w:semiHidden/>
    <w:locked/>
    <w:rsid w:val="00803C7B"/>
    <w:rPr>
      <w:rFonts w:ascii="Calibri" w:eastAsia="Calibri" w:hAnsi="Calibri"/>
      <w:lang w:val="x-none" w:eastAsia="en-US" w:bidi="ar-SA"/>
    </w:rPr>
  </w:style>
  <w:style w:type="paragraph" w:styleId="Title">
    <w:name w:val="Title"/>
    <w:basedOn w:val="Normal"/>
    <w:link w:val="TitleChar"/>
    <w:qFormat/>
    <w:rsid w:val="00803C7B"/>
    <w:pPr>
      <w:tabs>
        <w:tab w:val="left" w:pos="2277"/>
      </w:tabs>
      <w:overflowPunct w:val="0"/>
      <w:autoSpaceDE w:val="0"/>
      <w:autoSpaceDN w:val="0"/>
      <w:adjustRightInd w:val="0"/>
      <w:jc w:val="center"/>
      <w:textAlignment w:val="baseline"/>
    </w:pPr>
    <w:rPr>
      <w:rFonts w:ascii="Arial" w:eastAsia="Calibri" w:hAnsi="Arial"/>
      <w:b/>
      <w:i/>
      <w:iCs/>
      <w:sz w:val="20"/>
      <w:szCs w:val="20"/>
      <w:lang w:val="x-none"/>
    </w:rPr>
  </w:style>
  <w:style w:type="character" w:customStyle="1" w:styleId="TitleChar">
    <w:name w:val="Title Char"/>
    <w:link w:val="Title"/>
    <w:locked/>
    <w:rsid w:val="00803C7B"/>
    <w:rPr>
      <w:rFonts w:ascii="Arial" w:eastAsia="Calibri" w:hAnsi="Arial"/>
      <w:b/>
      <w:i/>
      <w:iCs/>
      <w:lang w:val="x-none" w:eastAsia="en-US" w:bidi="ar-SA"/>
    </w:rPr>
  </w:style>
  <w:style w:type="character" w:customStyle="1" w:styleId="Heading1Char">
    <w:name w:val="Heading 1 Char"/>
    <w:link w:val="Heading1"/>
    <w:rsid w:val="00C20A2D"/>
    <w:rPr>
      <w:rFonts w:ascii="Cambria" w:hAnsi="Cambria"/>
      <w:b/>
      <w:bCs/>
      <w:kern w:val="32"/>
      <w:sz w:val="32"/>
      <w:szCs w:val="32"/>
      <w:lang w:val="en-US" w:eastAsia="en-US" w:bidi="ar-SA"/>
    </w:rPr>
  </w:style>
  <w:style w:type="paragraph" w:styleId="BodyText3">
    <w:name w:val="Body Text 3"/>
    <w:basedOn w:val="Normal"/>
    <w:rsid w:val="00C20A2D"/>
    <w:pPr>
      <w:spacing w:after="120"/>
    </w:pPr>
    <w:rPr>
      <w:sz w:val="16"/>
      <w:szCs w:val="16"/>
    </w:rPr>
  </w:style>
  <w:style w:type="paragraph" w:customStyle="1" w:styleId="StyleAArial10ptLeft0cm">
    <w:name w:val="Style A + Arial 10 pt Left:  0 cm"/>
    <w:basedOn w:val="Normal"/>
    <w:rsid w:val="00C20A2D"/>
    <w:pPr>
      <w:widowControl w:val="0"/>
      <w:tabs>
        <w:tab w:val="left" w:pos="1701"/>
        <w:tab w:val="left" w:pos="2268"/>
        <w:tab w:val="right" w:pos="8647"/>
      </w:tabs>
      <w:suppressAutoHyphens/>
      <w:spacing w:after="120" w:line="280" w:lineRule="atLeast"/>
    </w:pPr>
    <w:rPr>
      <w:rFonts w:ascii="Arial" w:eastAsia="Arial Unicode MS" w:hAnsi="Arial" w:cs="Arial"/>
      <w:kern w:val="1"/>
      <w:sz w:val="20"/>
      <w:szCs w:val="22"/>
      <w:lang w:val="en-GB" w:eastAsia="ar-SA"/>
    </w:rPr>
  </w:style>
  <w:style w:type="paragraph" w:styleId="ListParagraph">
    <w:name w:val="List Paragraph"/>
    <w:basedOn w:val="Normal"/>
    <w:uiPriority w:val="34"/>
    <w:qFormat/>
    <w:rsid w:val="00425D22"/>
    <w:pPr>
      <w:spacing w:after="200"/>
      <w:ind w:left="720"/>
    </w:pPr>
    <w:rPr>
      <w:rFonts w:ascii="Calibri" w:hAnsi="Calibri"/>
      <w:sz w:val="22"/>
      <w:szCs w:val="22"/>
    </w:rPr>
  </w:style>
  <w:style w:type="character" w:customStyle="1" w:styleId="hps">
    <w:name w:val="hps"/>
    <w:basedOn w:val="DefaultParagraphFont"/>
    <w:rsid w:val="00FC46EA"/>
  </w:style>
  <w:style w:type="character" w:customStyle="1" w:styleId="hpsatn">
    <w:name w:val="hps atn"/>
    <w:basedOn w:val="DefaultParagraphFont"/>
    <w:rsid w:val="00FC46EA"/>
  </w:style>
  <w:style w:type="paragraph" w:styleId="Header">
    <w:name w:val="header"/>
    <w:basedOn w:val="Normal"/>
    <w:rsid w:val="001342CF"/>
    <w:pPr>
      <w:tabs>
        <w:tab w:val="center" w:pos="4153"/>
        <w:tab w:val="right" w:pos="8306"/>
      </w:tabs>
      <w:suppressAutoHyphens/>
    </w:pPr>
    <w:rPr>
      <w:color w:val="000000"/>
      <w:lang w:val="en-GB" w:eastAsia="ar-SA"/>
    </w:rPr>
  </w:style>
  <w:style w:type="character" w:styleId="Hyperlink">
    <w:name w:val="Hyperlink"/>
    <w:basedOn w:val="DefaultParagraphFont"/>
    <w:rsid w:val="00722FF5"/>
    <w:rPr>
      <w:color w:val="0000FF"/>
      <w:u w:val="single"/>
    </w:rPr>
  </w:style>
  <w:style w:type="paragraph" w:styleId="Footer">
    <w:name w:val="footer"/>
    <w:basedOn w:val="Normal"/>
    <w:rsid w:val="00841EFD"/>
    <w:pPr>
      <w:tabs>
        <w:tab w:val="center" w:pos="4153"/>
        <w:tab w:val="right" w:pos="8306"/>
      </w:tabs>
    </w:pPr>
  </w:style>
  <w:style w:type="character" w:styleId="PageNumber">
    <w:name w:val="page number"/>
    <w:basedOn w:val="DefaultParagraphFont"/>
    <w:rsid w:val="00841EFD"/>
  </w:style>
  <w:style w:type="paragraph" w:customStyle="1" w:styleId="Default">
    <w:name w:val="Default"/>
    <w:rsid w:val="009F145A"/>
    <w:pPr>
      <w:autoSpaceDE w:val="0"/>
      <w:autoSpaceDN w:val="0"/>
      <w:adjustRightInd w:val="0"/>
    </w:pPr>
    <w:rPr>
      <w:rFonts w:ascii="!Neo'w Times New Roman" w:hAnsi="!Neo'w Times New Roman" w:cs="!Neo'w Times New Roman"/>
      <w:color w:val="000000"/>
      <w:sz w:val="24"/>
      <w:szCs w:val="24"/>
    </w:rPr>
  </w:style>
  <w:style w:type="paragraph" w:customStyle="1" w:styleId="a">
    <w:name w:val="???????"/>
    <w:rsid w:val="002C2779"/>
    <w:pPr>
      <w:widowControl w:val="0"/>
    </w:pPr>
    <w:rPr>
      <w:snapToGrid w:val="0"/>
      <w:sz w:val="24"/>
      <w:lang w:eastAsia="en-US"/>
    </w:rPr>
  </w:style>
  <w:style w:type="paragraph" w:customStyle="1" w:styleId="tv213tvp">
    <w:name w:val="tv213 tvp"/>
    <w:basedOn w:val="Normal"/>
    <w:rsid w:val="00B950B9"/>
    <w:pPr>
      <w:spacing w:before="100" w:beforeAutospacing="1" w:after="100" w:afterAutospacing="1"/>
    </w:pPr>
    <w:rPr>
      <w:lang w:eastAsia="lv-LV"/>
    </w:rPr>
  </w:style>
  <w:style w:type="paragraph" w:customStyle="1" w:styleId="tv213limenis2">
    <w:name w:val="tv213 limenis2"/>
    <w:basedOn w:val="Normal"/>
    <w:rsid w:val="00B950B9"/>
    <w:pPr>
      <w:spacing w:before="100" w:beforeAutospacing="1" w:after="100" w:afterAutospacing="1"/>
    </w:pPr>
    <w:rPr>
      <w:lang w:eastAsia="lv-LV"/>
    </w:rPr>
  </w:style>
  <w:style w:type="character" w:customStyle="1" w:styleId="CharChar1">
    <w:name w:val="Char Char1"/>
    <w:semiHidden/>
    <w:locked/>
    <w:rsid w:val="00230534"/>
    <w:rPr>
      <w:rFonts w:ascii="Calibri" w:eastAsia="Calibri" w:hAnsi="Calibri"/>
      <w:lang w:val="x-none" w:eastAsia="en-US" w:bidi="ar-SA"/>
    </w:rPr>
  </w:style>
  <w:style w:type="paragraph" w:customStyle="1" w:styleId="Standard">
    <w:name w:val="Standard"/>
    <w:rsid w:val="0046195F"/>
    <w:pPr>
      <w:suppressAutoHyphens/>
      <w:autoSpaceDN w:val="0"/>
      <w:textAlignment w:val="baseline"/>
    </w:pPr>
    <w:rPr>
      <w:rFonts w:ascii="Liberation Serif" w:eastAsia="SimSun" w:hAnsi="Liberation Serif" w:cs="Arial"/>
      <w:kern w:val="3"/>
      <w:sz w:val="24"/>
      <w:szCs w:val="24"/>
      <w:lang w:eastAsia="zh-CN" w:bidi="hi-IN"/>
    </w:rPr>
  </w:style>
  <w:style w:type="character" w:customStyle="1" w:styleId="StrongEmphasis">
    <w:name w:val="Strong Emphasis"/>
    <w:rsid w:val="0046195F"/>
    <w:rPr>
      <w:b/>
      <w:bCs/>
    </w:rPr>
  </w:style>
  <w:style w:type="paragraph" w:styleId="NoSpacing">
    <w:name w:val="No Spacing"/>
    <w:rsid w:val="00A811B9"/>
    <w:pPr>
      <w:suppressAutoHyphens/>
      <w:autoSpaceDN w:val="0"/>
      <w:textAlignment w:val="baseline"/>
    </w:pPr>
    <w:rPr>
      <w:rFonts w:ascii="Calibri" w:eastAsia="Calibri" w:hAnsi="Calibri"/>
      <w:kern w:val="3"/>
      <w:sz w:val="24"/>
      <w:szCs w:val="24"/>
    </w:rPr>
  </w:style>
  <w:style w:type="numbering" w:customStyle="1" w:styleId="WWNum7">
    <w:name w:val="WWNum7"/>
    <w:basedOn w:val="NoList"/>
    <w:rsid w:val="00A811B9"/>
    <w:pPr>
      <w:numPr>
        <w:numId w:val="20"/>
      </w:numPr>
    </w:pPr>
  </w:style>
  <w:style w:type="paragraph" w:styleId="BalloonText">
    <w:name w:val="Balloon Text"/>
    <w:basedOn w:val="Normal"/>
    <w:link w:val="BalloonTextChar"/>
    <w:rsid w:val="00B416CB"/>
    <w:rPr>
      <w:rFonts w:ascii="Tahoma" w:hAnsi="Tahoma" w:cs="Tahoma"/>
      <w:sz w:val="16"/>
      <w:szCs w:val="16"/>
    </w:rPr>
  </w:style>
  <w:style w:type="character" w:customStyle="1" w:styleId="BalloonTextChar">
    <w:name w:val="Balloon Text Char"/>
    <w:basedOn w:val="DefaultParagraphFont"/>
    <w:link w:val="BalloonText"/>
    <w:rsid w:val="00B416C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08929">
      <w:bodyDiv w:val="1"/>
      <w:marLeft w:val="0"/>
      <w:marRight w:val="0"/>
      <w:marTop w:val="0"/>
      <w:marBottom w:val="0"/>
      <w:divBdr>
        <w:top w:val="none" w:sz="0" w:space="0" w:color="auto"/>
        <w:left w:val="none" w:sz="0" w:space="0" w:color="auto"/>
        <w:bottom w:val="none" w:sz="0" w:space="0" w:color="auto"/>
        <w:right w:val="none" w:sz="0" w:space="0" w:color="auto"/>
      </w:divBdr>
    </w:div>
    <w:div w:id="203057139">
      <w:bodyDiv w:val="1"/>
      <w:marLeft w:val="0"/>
      <w:marRight w:val="0"/>
      <w:marTop w:val="0"/>
      <w:marBottom w:val="0"/>
      <w:divBdr>
        <w:top w:val="none" w:sz="0" w:space="0" w:color="auto"/>
        <w:left w:val="none" w:sz="0" w:space="0" w:color="auto"/>
        <w:bottom w:val="none" w:sz="0" w:space="0" w:color="auto"/>
        <w:right w:val="none" w:sz="0" w:space="0" w:color="auto"/>
      </w:divBdr>
    </w:div>
    <w:div w:id="349264608">
      <w:bodyDiv w:val="1"/>
      <w:marLeft w:val="0"/>
      <w:marRight w:val="0"/>
      <w:marTop w:val="0"/>
      <w:marBottom w:val="0"/>
      <w:divBdr>
        <w:top w:val="none" w:sz="0" w:space="0" w:color="auto"/>
        <w:left w:val="none" w:sz="0" w:space="0" w:color="auto"/>
        <w:bottom w:val="none" w:sz="0" w:space="0" w:color="auto"/>
        <w:right w:val="none" w:sz="0" w:space="0" w:color="auto"/>
      </w:divBdr>
    </w:div>
    <w:div w:id="430711510">
      <w:bodyDiv w:val="1"/>
      <w:marLeft w:val="0"/>
      <w:marRight w:val="0"/>
      <w:marTop w:val="0"/>
      <w:marBottom w:val="0"/>
      <w:divBdr>
        <w:top w:val="none" w:sz="0" w:space="0" w:color="auto"/>
        <w:left w:val="none" w:sz="0" w:space="0" w:color="auto"/>
        <w:bottom w:val="none" w:sz="0" w:space="0" w:color="auto"/>
        <w:right w:val="none" w:sz="0" w:space="0" w:color="auto"/>
      </w:divBdr>
    </w:div>
    <w:div w:id="431903963">
      <w:bodyDiv w:val="1"/>
      <w:marLeft w:val="0"/>
      <w:marRight w:val="0"/>
      <w:marTop w:val="0"/>
      <w:marBottom w:val="0"/>
      <w:divBdr>
        <w:top w:val="none" w:sz="0" w:space="0" w:color="auto"/>
        <w:left w:val="none" w:sz="0" w:space="0" w:color="auto"/>
        <w:bottom w:val="none" w:sz="0" w:space="0" w:color="auto"/>
        <w:right w:val="none" w:sz="0" w:space="0" w:color="auto"/>
      </w:divBdr>
    </w:div>
    <w:div w:id="438837536">
      <w:bodyDiv w:val="1"/>
      <w:marLeft w:val="0"/>
      <w:marRight w:val="0"/>
      <w:marTop w:val="0"/>
      <w:marBottom w:val="0"/>
      <w:divBdr>
        <w:top w:val="none" w:sz="0" w:space="0" w:color="auto"/>
        <w:left w:val="none" w:sz="0" w:space="0" w:color="auto"/>
        <w:bottom w:val="none" w:sz="0" w:space="0" w:color="auto"/>
        <w:right w:val="none" w:sz="0" w:space="0" w:color="auto"/>
      </w:divBdr>
    </w:div>
    <w:div w:id="471019387">
      <w:bodyDiv w:val="1"/>
      <w:marLeft w:val="0"/>
      <w:marRight w:val="0"/>
      <w:marTop w:val="0"/>
      <w:marBottom w:val="0"/>
      <w:divBdr>
        <w:top w:val="none" w:sz="0" w:space="0" w:color="auto"/>
        <w:left w:val="none" w:sz="0" w:space="0" w:color="auto"/>
        <w:bottom w:val="none" w:sz="0" w:space="0" w:color="auto"/>
        <w:right w:val="none" w:sz="0" w:space="0" w:color="auto"/>
      </w:divBdr>
    </w:div>
    <w:div w:id="741178284">
      <w:bodyDiv w:val="1"/>
      <w:marLeft w:val="0"/>
      <w:marRight w:val="0"/>
      <w:marTop w:val="0"/>
      <w:marBottom w:val="0"/>
      <w:divBdr>
        <w:top w:val="none" w:sz="0" w:space="0" w:color="auto"/>
        <w:left w:val="none" w:sz="0" w:space="0" w:color="auto"/>
        <w:bottom w:val="none" w:sz="0" w:space="0" w:color="auto"/>
        <w:right w:val="none" w:sz="0" w:space="0" w:color="auto"/>
      </w:divBdr>
    </w:div>
    <w:div w:id="783303348">
      <w:bodyDiv w:val="1"/>
      <w:marLeft w:val="0"/>
      <w:marRight w:val="0"/>
      <w:marTop w:val="0"/>
      <w:marBottom w:val="0"/>
      <w:divBdr>
        <w:top w:val="none" w:sz="0" w:space="0" w:color="auto"/>
        <w:left w:val="none" w:sz="0" w:space="0" w:color="auto"/>
        <w:bottom w:val="none" w:sz="0" w:space="0" w:color="auto"/>
        <w:right w:val="none" w:sz="0" w:space="0" w:color="auto"/>
      </w:divBdr>
    </w:div>
    <w:div w:id="1142623282">
      <w:bodyDiv w:val="1"/>
      <w:marLeft w:val="0"/>
      <w:marRight w:val="0"/>
      <w:marTop w:val="0"/>
      <w:marBottom w:val="0"/>
      <w:divBdr>
        <w:top w:val="none" w:sz="0" w:space="0" w:color="auto"/>
        <w:left w:val="none" w:sz="0" w:space="0" w:color="auto"/>
        <w:bottom w:val="none" w:sz="0" w:space="0" w:color="auto"/>
        <w:right w:val="none" w:sz="0" w:space="0" w:color="auto"/>
      </w:divBdr>
    </w:div>
    <w:div w:id="1232305469">
      <w:bodyDiv w:val="1"/>
      <w:marLeft w:val="0"/>
      <w:marRight w:val="0"/>
      <w:marTop w:val="0"/>
      <w:marBottom w:val="0"/>
      <w:divBdr>
        <w:top w:val="none" w:sz="0" w:space="0" w:color="auto"/>
        <w:left w:val="none" w:sz="0" w:space="0" w:color="auto"/>
        <w:bottom w:val="none" w:sz="0" w:space="0" w:color="auto"/>
        <w:right w:val="none" w:sz="0" w:space="0" w:color="auto"/>
      </w:divBdr>
    </w:div>
    <w:div w:id="1259602141">
      <w:bodyDiv w:val="1"/>
      <w:marLeft w:val="0"/>
      <w:marRight w:val="0"/>
      <w:marTop w:val="0"/>
      <w:marBottom w:val="0"/>
      <w:divBdr>
        <w:top w:val="none" w:sz="0" w:space="0" w:color="auto"/>
        <w:left w:val="none" w:sz="0" w:space="0" w:color="auto"/>
        <w:bottom w:val="none" w:sz="0" w:space="0" w:color="auto"/>
        <w:right w:val="none" w:sz="0" w:space="0" w:color="auto"/>
      </w:divBdr>
    </w:div>
    <w:div w:id="1300453355">
      <w:bodyDiv w:val="1"/>
      <w:marLeft w:val="0"/>
      <w:marRight w:val="0"/>
      <w:marTop w:val="0"/>
      <w:marBottom w:val="0"/>
      <w:divBdr>
        <w:top w:val="none" w:sz="0" w:space="0" w:color="auto"/>
        <w:left w:val="none" w:sz="0" w:space="0" w:color="auto"/>
        <w:bottom w:val="none" w:sz="0" w:space="0" w:color="auto"/>
        <w:right w:val="none" w:sz="0" w:space="0" w:color="auto"/>
      </w:divBdr>
    </w:div>
    <w:div w:id="1527596389">
      <w:bodyDiv w:val="1"/>
      <w:marLeft w:val="0"/>
      <w:marRight w:val="0"/>
      <w:marTop w:val="0"/>
      <w:marBottom w:val="0"/>
      <w:divBdr>
        <w:top w:val="none" w:sz="0" w:space="0" w:color="auto"/>
        <w:left w:val="none" w:sz="0" w:space="0" w:color="auto"/>
        <w:bottom w:val="none" w:sz="0" w:space="0" w:color="auto"/>
        <w:right w:val="none" w:sz="0" w:space="0" w:color="auto"/>
      </w:divBdr>
    </w:div>
    <w:div w:id="1737708232">
      <w:bodyDiv w:val="1"/>
      <w:marLeft w:val="0"/>
      <w:marRight w:val="0"/>
      <w:marTop w:val="0"/>
      <w:marBottom w:val="0"/>
      <w:divBdr>
        <w:top w:val="none" w:sz="0" w:space="0" w:color="auto"/>
        <w:left w:val="none" w:sz="0" w:space="0" w:color="auto"/>
        <w:bottom w:val="none" w:sz="0" w:space="0" w:color="auto"/>
        <w:right w:val="none" w:sz="0" w:space="0" w:color="auto"/>
      </w:divBdr>
    </w:div>
    <w:div w:id="1880628778">
      <w:bodyDiv w:val="1"/>
      <w:marLeft w:val="0"/>
      <w:marRight w:val="0"/>
      <w:marTop w:val="0"/>
      <w:marBottom w:val="0"/>
      <w:divBdr>
        <w:top w:val="none" w:sz="0" w:space="0" w:color="auto"/>
        <w:left w:val="none" w:sz="0" w:space="0" w:color="auto"/>
        <w:bottom w:val="none" w:sz="0" w:space="0" w:color="auto"/>
        <w:right w:val="none" w:sz="0" w:space="0" w:color="auto"/>
      </w:divBdr>
    </w:div>
    <w:div w:id="2026859547">
      <w:bodyDiv w:val="1"/>
      <w:marLeft w:val="0"/>
      <w:marRight w:val="0"/>
      <w:marTop w:val="0"/>
      <w:marBottom w:val="0"/>
      <w:divBdr>
        <w:top w:val="none" w:sz="0" w:space="0" w:color="auto"/>
        <w:left w:val="none" w:sz="0" w:space="0" w:color="auto"/>
        <w:bottom w:val="none" w:sz="0" w:space="0" w:color="auto"/>
        <w:right w:val="none" w:sz="0" w:space="0" w:color="auto"/>
      </w:divBdr>
    </w:div>
    <w:div w:id="213702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12</Pages>
  <Words>24740</Words>
  <Characters>14102</Characters>
  <Application>Microsoft Office Word</Application>
  <DocSecurity>0</DocSecurity>
  <Lines>117</Lines>
  <Paragraphs>77</Paragraphs>
  <ScaleCrop>false</ScaleCrop>
  <HeadingPairs>
    <vt:vector size="2" baseType="variant">
      <vt:variant>
        <vt:lpstr>Title</vt:lpstr>
      </vt:variant>
      <vt:variant>
        <vt:i4>1</vt:i4>
      </vt:variant>
    </vt:vector>
  </HeadingPairs>
  <TitlesOfParts>
    <vt:vector size="1" baseType="lpstr">
      <vt:lpstr>SIA ,,MODUS-R”</vt:lpstr>
    </vt:vector>
  </TitlesOfParts>
  <Company>Darba</Company>
  <LinksUpToDate>false</LinksUpToDate>
  <CharactersWithSpaces>38765</CharactersWithSpaces>
  <SharedDoc>false</SharedDoc>
  <HLinks>
    <vt:vector size="12" baseType="variant">
      <vt:variant>
        <vt:i4>4128813</vt:i4>
      </vt:variant>
      <vt:variant>
        <vt:i4>9</vt:i4>
      </vt:variant>
      <vt:variant>
        <vt:i4>0</vt:i4>
      </vt:variant>
      <vt:variant>
        <vt:i4>5</vt:i4>
      </vt:variant>
      <vt:variant>
        <vt:lpwstr>http://www.likumi.lv/doc.php?id=55454&amp;rel_doc=on</vt:lpwstr>
      </vt:variant>
      <vt:variant>
        <vt:lpwstr>REL_DOC</vt:lpwstr>
      </vt:variant>
      <vt:variant>
        <vt:i4>6750326</vt:i4>
      </vt:variant>
      <vt:variant>
        <vt:i4>-1</vt:i4>
      </vt:variant>
      <vt:variant>
        <vt:i4>1028</vt:i4>
      </vt:variant>
      <vt:variant>
        <vt:i4>1</vt:i4>
      </vt:variant>
      <vt:variant>
        <vt:lpwstr>C:\Users\ANDRIS\Documents\Apdare\Izkliedētāji\Convex.gif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SIA ,,MODUS-R”</dc:title>
  <dc:creator>DACE</dc:creator>
  <cp:lastModifiedBy>xxxx</cp:lastModifiedBy>
  <cp:revision>15</cp:revision>
  <cp:lastPrinted>2017-06-09T09:28:00Z</cp:lastPrinted>
  <dcterms:created xsi:type="dcterms:W3CDTF">2019-09-18T07:37:00Z</dcterms:created>
  <dcterms:modified xsi:type="dcterms:W3CDTF">2019-09-18T08:37:00Z</dcterms:modified>
</cp:coreProperties>
</file>